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C5" w:rsidRPr="003B069C" w:rsidRDefault="002C46C5" w:rsidP="002C46C5">
      <w:pPr>
        <w:jc w:val="center"/>
        <w:rPr>
          <w:rFonts w:ascii="Times New Roman" w:hAnsi="Times New Roman"/>
          <w:b/>
          <w:sz w:val="28"/>
          <w:szCs w:val="28"/>
        </w:rPr>
      </w:pPr>
      <w:r w:rsidRPr="003B069C">
        <w:rPr>
          <w:rFonts w:ascii="Times New Roman" w:hAnsi="Times New Roman"/>
          <w:b/>
          <w:sz w:val="28"/>
          <w:szCs w:val="28"/>
        </w:rPr>
        <w:t>СОВЕТ ВЫСОКОЯРСКОГО СЕЛЬСКОГО ПОСЕЛЕНИЯ</w:t>
      </w:r>
    </w:p>
    <w:p w:rsidR="002C46C5" w:rsidRPr="003B069C" w:rsidRDefault="002C46C5" w:rsidP="002C46C5">
      <w:pPr>
        <w:jc w:val="center"/>
        <w:rPr>
          <w:rFonts w:ascii="Times New Roman" w:hAnsi="Times New Roman"/>
          <w:b/>
          <w:sz w:val="28"/>
          <w:szCs w:val="28"/>
        </w:rPr>
      </w:pPr>
      <w:r w:rsidRPr="003B069C">
        <w:rPr>
          <w:rFonts w:ascii="Times New Roman" w:hAnsi="Times New Roman"/>
          <w:b/>
          <w:sz w:val="28"/>
          <w:szCs w:val="28"/>
        </w:rPr>
        <w:t xml:space="preserve"> РЕШЕНИЕ</w:t>
      </w:r>
    </w:p>
    <w:p w:rsidR="002C46C5" w:rsidRPr="003B069C" w:rsidRDefault="002C46C5" w:rsidP="002C46C5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50" w:lineRule="exact"/>
        <w:ind w:left="40" w:firstLine="0"/>
        <w:jc w:val="both"/>
        <w:rPr>
          <w:color w:val="000000"/>
          <w:sz w:val="28"/>
          <w:szCs w:val="28"/>
        </w:rPr>
      </w:pPr>
    </w:p>
    <w:p w:rsidR="002C46C5" w:rsidRPr="003B069C" w:rsidRDefault="00F4772E" w:rsidP="00F4772E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50" w:lineRule="exact"/>
        <w:ind w:left="40" w:firstLine="0"/>
        <w:jc w:val="both"/>
        <w:rPr>
          <w:sz w:val="28"/>
          <w:szCs w:val="28"/>
        </w:rPr>
      </w:pPr>
      <w:r w:rsidRPr="003B069C">
        <w:rPr>
          <w:sz w:val="28"/>
          <w:szCs w:val="28"/>
        </w:rPr>
        <w:t>26.12</w:t>
      </w:r>
      <w:r w:rsidR="002C46C5" w:rsidRPr="003B069C">
        <w:rPr>
          <w:sz w:val="28"/>
          <w:szCs w:val="28"/>
        </w:rPr>
        <w:t>.2022                                с</w:t>
      </w:r>
      <w:proofErr w:type="gramStart"/>
      <w:r w:rsidR="002C46C5" w:rsidRPr="003B069C">
        <w:rPr>
          <w:sz w:val="28"/>
          <w:szCs w:val="28"/>
        </w:rPr>
        <w:t>.В</w:t>
      </w:r>
      <w:proofErr w:type="gramEnd"/>
      <w:r w:rsidR="002C46C5" w:rsidRPr="003B069C">
        <w:rPr>
          <w:sz w:val="28"/>
          <w:szCs w:val="28"/>
        </w:rPr>
        <w:t xml:space="preserve">ысокий Яр </w:t>
      </w:r>
      <w:r w:rsidR="002C46C5" w:rsidRPr="003B069C">
        <w:rPr>
          <w:sz w:val="28"/>
          <w:szCs w:val="28"/>
        </w:rPr>
        <w:tab/>
        <w:t xml:space="preserve">№  </w:t>
      </w:r>
      <w:r w:rsidRPr="003B069C">
        <w:rPr>
          <w:sz w:val="28"/>
          <w:szCs w:val="28"/>
        </w:rPr>
        <w:t>20</w:t>
      </w:r>
    </w:p>
    <w:p w:rsidR="00266301" w:rsidRPr="003B069C" w:rsidRDefault="002C46C5" w:rsidP="00266301">
      <w:pPr>
        <w:pStyle w:val="30"/>
        <w:shd w:val="clear" w:color="auto" w:fill="auto"/>
        <w:spacing w:before="0" w:after="502"/>
        <w:ind w:left="40" w:right="600"/>
        <w:jc w:val="center"/>
        <w:rPr>
          <w:rStyle w:val="ad"/>
          <w:sz w:val="28"/>
          <w:szCs w:val="28"/>
        </w:rPr>
      </w:pPr>
      <w:r w:rsidRPr="003B069C">
        <w:rPr>
          <w:i w:val="0"/>
          <w:sz w:val="24"/>
          <w:szCs w:val="24"/>
        </w:rPr>
        <w:t xml:space="preserve"> </w:t>
      </w:r>
      <w:r w:rsidR="00266301" w:rsidRPr="003B069C">
        <w:rPr>
          <w:i w:val="0"/>
          <w:sz w:val="28"/>
          <w:szCs w:val="28"/>
        </w:rPr>
        <w:t>О  внесении изменений в Решение Совета Высокоярского  сельского поселения от 18.12.2018 № 46 «О принятии Положения «О порядке исчисления и уплаты земельного налога на территории муниципального образования «Высокоярское сельское поселение»  (в редакции решения Совета Высокоярского  сельского поселения № 19 от 13.06.2019, № 21 от 23.09.2021</w:t>
      </w:r>
      <w:r w:rsidR="00266301" w:rsidRPr="003B069C">
        <w:rPr>
          <w:rStyle w:val="ad"/>
          <w:sz w:val="28"/>
          <w:szCs w:val="28"/>
        </w:rPr>
        <w:t>)</w:t>
      </w:r>
    </w:p>
    <w:p w:rsidR="002C46C5" w:rsidRPr="003B069C" w:rsidRDefault="002C46C5" w:rsidP="00266301">
      <w:pPr>
        <w:pStyle w:val="30"/>
        <w:shd w:val="clear" w:color="auto" w:fill="auto"/>
        <w:spacing w:before="0" w:after="502"/>
        <w:ind w:left="40" w:right="600"/>
        <w:jc w:val="both"/>
        <w:rPr>
          <w:i w:val="0"/>
          <w:color w:val="000000"/>
          <w:sz w:val="24"/>
          <w:szCs w:val="24"/>
        </w:rPr>
      </w:pPr>
      <w:r w:rsidRPr="003B069C">
        <w:rPr>
          <w:i w:val="0"/>
          <w:color w:val="000000"/>
          <w:sz w:val="24"/>
          <w:szCs w:val="24"/>
        </w:rPr>
        <w:t>Руководствуясь  ст. 392 и 395  Налогового кодекса Российской Федерации, Федеральным законом № 131-ФЗ от 06.10.2003 «Об об</w:t>
      </w:r>
      <w:r w:rsidRPr="003B069C">
        <w:rPr>
          <w:rStyle w:val="1"/>
          <w:i w:val="0"/>
          <w:sz w:val="24"/>
          <w:szCs w:val="24"/>
          <w:u w:val="none"/>
        </w:rPr>
        <w:t>щи</w:t>
      </w:r>
      <w:r w:rsidRPr="003B069C">
        <w:rPr>
          <w:i w:val="0"/>
          <w:color w:val="000000"/>
          <w:sz w:val="24"/>
          <w:szCs w:val="24"/>
        </w:rPr>
        <w:t>х принципах организации местного самоуправления в Российской Федерации»,  Уставом муниципального образования «Высокоярское  сельское поселение Бакча</w:t>
      </w:r>
      <w:r w:rsidR="00266301" w:rsidRPr="003B069C">
        <w:rPr>
          <w:i w:val="0"/>
          <w:color w:val="000000"/>
          <w:sz w:val="24"/>
          <w:szCs w:val="24"/>
        </w:rPr>
        <w:t>рского района Томской области»,</w:t>
      </w:r>
    </w:p>
    <w:p w:rsidR="002C46C5" w:rsidRPr="003B069C" w:rsidRDefault="002C46C5" w:rsidP="002C46C5">
      <w:pPr>
        <w:pStyle w:val="21"/>
        <w:shd w:val="clear" w:color="auto" w:fill="auto"/>
        <w:spacing w:before="0" w:after="0"/>
        <w:ind w:left="40" w:right="20" w:firstLine="740"/>
        <w:jc w:val="both"/>
        <w:rPr>
          <w:color w:val="000000"/>
          <w:sz w:val="24"/>
          <w:szCs w:val="24"/>
        </w:rPr>
      </w:pPr>
      <w:r w:rsidRPr="003B069C">
        <w:rPr>
          <w:color w:val="000000"/>
          <w:sz w:val="24"/>
          <w:szCs w:val="24"/>
        </w:rPr>
        <w:t>Совет Высокоярского  сельского поселения РЕШИЛ:</w:t>
      </w:r>
    </w:p>
    <w:p w:rsidR="002C46C5" w:rsidRPr="003B069C" w:rsidRDefault="002C46C5" w:rsidP="00266301">
      <w:pPr>
        <w:pStyle w:val="21"/>
        <w:shd w:val="clear" w:color="auto" w:fill="auto"/>
        <w:spacing w:before="0" w:after="0"/>
        <w:ind w:left="40" w:firstLine="740"/>
        <w:jc w:val="both"/>
        <w:rPr>
          <w:sz w:val="24"/>
          <w:szCs w:val="24"/>
        </w:rPr>
      </w:pPr>
    </w:p>
    <w:p w:rsidR="003B069C" w:rsidRPr="006A0D92" w:rsidRDefault="00266301" w:rsidP="003B069C">
      <w:pPr>
        <w:pStyle w:val="30"/>
        <w:shd w:val="clear" w:color="auto" w:fill="auto"/>
        <w:spacing w:before="0" w:after="0" w:line="240" w:lineRule="auto"/>
        <w:ind w:left="40"/>
        <w:jc w:val="both"/>
        <w:rPr>
          <w:rStyle w:val="ad"/>
          <w:sz w:val="24"/>
          <w:szCs w:val="24"/>
        </w:rPr>
      </w:pPr>
      <w:r w:rsidRPr="006A0D92">
        <w:rPr>
          <w:i w:val="0"/>
          <w:sz w:val="24"/>
          <w:szCs w:val="24"/>
        </w:rPr>
        <w:t>1. Приложение к Решению Совета Высокоярского  сельского поселения от 18.12.2018 № 46 «О принятии Положения «О порядке исчисления и уплаты земельного налога на территории муниципального образования «Высокоярское сельское поселение»  (в редакции решения Совета Высокоярского  сельского поселения № 19 от 13.06.2019, № 21 от 23.09.2021</w:t>
      </w:r>
      <w:r w:rsidRPr="006A0D92">
        <w:rPr>
          <w:rStyle w:val="ad"/>
          <w:sz w:val="24"/>
          <w:szCs w:val="24"/>
        </w:rPr>
        <w:t>) изложить в новой редакции.</w:t>
      </w:r>
    </w:p>
    <w:p w:rsidR="003B069C" w:rsidRPr="006A0D92" w:rsidRDefault="003B069C" w:rsidP="003B069C">
      <w:pPr>
        <w:pStyle w:val="30"/>
        <w:shd w:val="clear" w:color="auto" w:fill="auto"/>
        <w:spacing w:before="0" w:after="0" w:line="240" w:lineRule="auto"/>
        <w:ind w:left="40"/>
        <w:jc w:val="both"/>
        <w:rPr>
          <w:i w:val="0"/>
          <w:color w:val="000000"/>
          <w:sz w:val="24"/>
          <w:szCs w:val="24"/>
        </w:rPr>
      </w:pPr>
      <w:r w:rsidRPr="006A0D92">
        <w:rPr>
          <w:rStyle w:val="ad"/>
          <w:sz w:val="24"/>
          <w:szCs w:val="24"/>
        </w:rPr>
        <w:t xml:space="preserve">2. </w:t>
      </w:r>
      <w:r w:rsidR="002C46C5" w:rsidRPr="006A0D92">
        <w:rPr>
          <w:i w:val="0"/>
          <w:sz w:val="24"/>
          <w:szCs w:val="24"/>
        </w:rPr>
        <w:t>Опубликовать настоящее решение в порядке,  предусмотренном Уставом муниципального образования «Высокоярское сельское поселение» Бакчарского района Томской области.</w:t>
      </w:r>
      <w:r w:rsidRPr="006A0D92">
        <w:rPr>
          <w:i w:val="0"/>
          <w:color w:val="000000"/>
          <w:sz w:val="24"/>
          <w:szCs w:val="24"/>
        </w:rPr>
        <w:t xml:space="preserve"> </w:t>
      </w:r>
    </w:p>
    <w:p w:rsidR="003B069C" w:rsidRPr="006A0D92" w:rsidRDefault="003B069C" w:rsidP="003B069C">
      <w:pPr>
        <w:pStyle w:val="30"/>
        <w:shd w:val="clear" w:color="auto" w:fill="auto"/>
        <w:spacing w:before="0" w:after="0" w:line="240" w:lineRule="auto"/>
        <w:ind w:left="40"/>
        <w:jc w:val="both"/>
        <w:rPr>
          <w:i w:val="0"/>
          <w:color w:val="000000"/>
          <w:sz w:val="24"/>
          <w:szCs w:val="24"/>
        </w:rPr>
      </w:pPr>
      <w:r w:rsidRPr="006A0D92">
        <w:rPr>
          <w:i w:val="0"/>
          <w:color w:val="000000"/>
          <w:sz w:val="24"/>
          <w:szCs w:val="24"/>
        </w:rPr>
        <w:t>3. Настоящее решение вступает в силу со дня его официального обнародования (опубликования) с 01.01.2022 года.</w:t>
      </w:r>
    </w:p>
    <w:p w:rsidR="003B069C" w:rsidRPr="006A0D92" w:rsidRDefault="003B069C" w:rsidP="003B069C">
      <w:pPr>
        <w:pStyle w:val="30"/>
        <w:shd w:val="clear" w:color="auto" w:fill="auto"/>
        <w:spacing w:before="0" w:after="0" w:line="240" w:lineRule="auto"/>
        <w:ind w:left="40"/>
        <w:jc w:val="both"/>
        <w:rPr>
          <w:i w:val="0"/>
          <w:color w:val="000000"/>
          <w:sz w:val="24"/>
          <w:szCs w:val="24"/>
        </w:rPr>
      </w:pPr>
      <w:r w:rsidRPr="006A0D92">
        <w:rPr>
          <w:i w:val="0"/>
          <w:color w:val="000000"/>
          <w:sz w:val="24"/>
          <w:szCs w:val="24"/>
        </w:rPr>
        <w:t xml:space="preserve">4. Приложение № 1 к Решению Совета Высокоярского сельского поселения </w:t>
      </w:r>
      <w:r w:rsidR="006A0D92">
        <w:rPr>
          <w:i w:val="0"/>
          <w:color w:val="000000"/>
          <w:sz w:val="24"/>
          <w:szCs w:val="24"/>
        </w:rPr>
        <w:t xml:space="preserve"> вступает в силу с 16.12.2022 </w:t>
      </w:r>
      <w:r w:rsidRPr="006A0D92">
        <w:rPr>
          <w:i w:val="0"/>
          <w:color w:val="000000"/>
          <w:sz w:val="24"/>
          <w:szCs w:val="24"/>
        </w:rPr>
        <w:t xml:space="preserve"> года и распространяется на правоот</w:t>
      </w:r>
      <w:r w:rsidR="006A0D92">
        <w:rPr>
          <w:i w:val="0"/>
          <w:color w:val="000000"/>
          <w:sz w:val="24"/>
          <w:szCs w:val="24"/>
        </w:rPr>
        <w:t>ношения, возникшие  с 01.01.2022</w:t>
      </w:r>
      <w:r w:rsidRPr="006A0D92">
        <w:rPr>
          <w:i w:val="0"/>
          <w:color w:val="000000"/>
          <w:sz w:val="24"/>
          <w:szCs w:val="24"/>
        </w:rPr>
        <w:t xml:space="preserve"> года.</w:t>
      </w:r>
    </w:p>
    <w:p w:rsidR="002C46C5" w:rsidRPr="006A0D92" w:rsidRDefault="003B069C" w:rsidP="003B069C">
      <w:pPr>
        <w:pStyle w:val="30"/>
        <w:shd w:val="clear" w:color="auto" w:fill="auto"/>
        <w:spacing w:before="0" w:after="0" w:line="240" w:lineRule="auto"/>
        <w:ind w:left="40"/>
        <w:jc w:val="both"/>
        <w:rPr>
          <w:i w:val="0"/>
          <w:iCs w:val="0"/>
          <w:sz w:val="24"/>
          <w:szCs w:val="24"/>
        </w:rPr>
      </w:pPr>
      <w:r w:rsidRPr="006A0D92">
        <w:rPr>
          <w:i w:val="0"/>
          <w:iCs w:val="0"/>
          <w:sz w:val="24"/>
          <w:szCs w:val="24"/>
        </w:rPr>
        <w:t xml:space="preserve">5. </w:t>
      </w:r>
      <w:proofErr w:type="gramStart"/>
      <w:r w:rsidR="002C46C5" w:rsidRPr="006A0D92">
        <w:rPr>
          <w:i w:val="0"/>
          <w:sz w:val="24"/>
          <w:szCs w:val="24"/>
        </w:rPr>
        <w:t>Контроль за</w:t>
      </w:r>
      <w:proofErr w:type="gramEnd"/>
      <w:r w:rsidR="002C46C5" w:rsidRPr="006A0D92">
        <w:rPr>
          <w:i w:val="0"/>
          <w:sz w:val="24"/>
          <w:szCs w:val="24"/>
        </w:rPr>
        <w:t xml:space="preserve"> исполнением решения возложить на контрольно-правовой  комитет  Совета Высокоярского сельского поселения.</w:t>
      </w:r>
    </w:p>
    <w:p w:rsidR="002C46C5" w:rsidRPr="003B069C" w:rsidRDefault="002C46C5" w:rsidP="003B069C">
      <w:pPr>
        <w:pStyle w:val="21"/>
        <w:shd w:val="clear" w:color="auto" w:fill="auto"/>
        <w:tabs>
          <w:tab w:val="num" w:pos="360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2C46C5" w:rsidRPr="003B069C" w:rsidRDefault="002C46C5" w:rsidP="002C46C5">
      <w:pPr>
        <w:pStyle w:val="21"/>
        <w:shd w:val="clear" w:color="auto" w:fill="auto"/>
        <w:tabs>
          <w:tab w:val="num" w:pos="360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2C46C5" w:rsidRPr="003B069C" w:rsidRDefault="002C46C5" w:rsidP="002C46C5">
      <w:pPr>
        <w:pStyle w:val="21"/>
        <w:shd w:val="clear" w:color="auto" w:fill="auto"/>
        <w:spacing w:before="0" w:after="0" w:line="240" w:lineRule="auto"/>
        <w:ind w:left="20" w:right="175" w:firstLine="0"/>
        <w:jc w:val="both"/>
        <w:rPr>
          <w:sz w:val="24"/>
          <w:szCs w:val="24"/>
        </w:rPr>
      </w:pPr>
      <w:r w:rsidRPr="003B069C">
        <w:rPr>
          <w:sz w:val="24"/>
          <w:szCs w:val="24"/>
        </w:rPr>
        <w:t xml:space="preserve">Председатель Совета                                                  Н.А.Чередниченко  </w:t>
      </w:r>
    </w:p>
    <w:p w:rsidR="002C46C5" w:rsidRPr="003B069C" w:rsidRDefault="002C46C5" w:rsidP="002C46C5">
      <w:pPr>
        <w:pStyle w:val="21"/>
        <w:shd w:val="clear" w:color="auto" w:fill="auto"/>
        <w:spacing w:before="0" w:after="0" w:line="240" w:lineRule="auto"/>
        <w:ind w:left="20" w:right="175" w:firstLine="0"/>
        <w:jc w:val="both"/>
        <w:rPr>
          <w:sz w:val="24"/>
          <w:szCs w:val="24"/>
        </w:rPr>
      </w:pPr>
      <w:r w:rsidRPr="003B069C">
        <w:rPr>
          <w:sz w:val="24"/>
          <w:szCs w:val="24"/>
        </w:rPr>
        <w:t xml:space="preserve">                </w:t>
      </w:r>
    </w:p>
    <w:p w:rsidR="002C46C5" w:rsidRPr="003B069C" w:rsidRDefault="002C46C5" w:rsidP="002C46C5">
      <w:pPr>
        <w:pStyle w:val="21"/>
        <w:shd w:val="clear" w:color="auto" w:fill="auto"/>
        <w:spacing w:before="0" w:after="0" w:line="240" w:lineRule="auto"/>
        <w:ind w:left="20" w:right="175" w:firstLine="0"/>
        <w:jc w:val="both"/>
        <w:rPr>
          <w:sz w:val="24"/>
          <w:szCs w:val="24"/>
        </w:rPr>
      </w:pPr>
      <w:r w:rsidRPr="003B069C">
        <w:rPr>
          <w:sz w:val="24"/>
          <w:szCs w:val="24"/>
        </w:rPr>
        <w:t xml:space="preserve">Глава Высокоярского  сельского поселения                  Т.П.  </w:t>
      </w:r>
      <w:proofErr w:type="spellStart"/>
      <w:r w:rsidRPr="003B069C">
        <w:rPr>
          <w:sz w:val="24"/>
          <w:szCs w:val="24"/>
        </w:rPr>
        <w:t>Десяткова</w:t>
      </w:r>
      <w:proofErr w:type="spellEnd"/>
    </w:p>
    <w:p w:rsidR="002C46C5" w:rsidRPr="003B069C" w:rsidRDefault="002C46C5" w:rsidP="002C46C5">
      <w:pPr>
        <w:pStyle w:val="21"/>
        <w:shd w:val="clear" w:color="auto" w:fill="auto"/>
        <w:spacing w:before="0" w:after="0" w:line="240" w:lineRule="auto"/>
        <w:ind w:left="20" w:right="175" w:firstLine="0"/>
        <w:jc w:val="both"/>
        <w:rPr>
          <w:sz w:val="24"/>
          <w:szCs w:val="24"/>
        </w:rPr>
      </w:pPr>
    </w:p>
    <w:p w:rsidR="002C46C5" w:rsidRPr="003B069C" w:rsidRDefault="002C46C5" w:rsidP="002C46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C46C5" w:rsidRPr="003B069C" w:rsidRDefault="002C46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B069C">
        <w:rPr>
          <w:rFonts w:ascii="Times New Roman" w:hAnsi="Times New Roman"/>
          <w:sz w:val="24"/>
          <w:szCs w:val="24"/>
        </w:rPr>
        <w:br w:type="page"/>
      </w:r>
    </w:p>
    <w:p w:rsidR="003B069C" w:rsidRDefault="003B069C" w:rsidP="003B069C">
      <w:pPr>
        <w:pStyle w:val="23"/>
        <w:shd w:val="clear" w:color="auto" w:fill="auto"/>
        <w:spacing w:before="0" w:after="351" w:line="240" w:lineRule="auto"/>
        <w:ind w:left="5580" w:right="20" w:hanging="80"/>
        <w:jc w:val="right"/>
        <w:rPr>
          <w:sz w:val="28"/>
          <w:szCs w:val="28"/>
        </w:rPr>
      </w:pPr>
      <w:r w:rsidRPr="003B069C">
        <w:rPr>
          <w:color w:val="000000"/>
          <w:sz w:val="24"/>
          <w:szCs w:val="24"/>
        </w:rPr>
        <w:lastRenderedPageBreak/>
        <w:t xml:space="preserve">Приложение № 1 к решению Совета </w:t>
      </w:r>
      <w:r>
        <w:rPr>
          <w:color w:val="000000"/>
          <w:sz w:val="24"/>
          <w:szCs w:val="24"/>
        </w:rPr>
        <w:t xml:space="preserve">Высокоярского </w:t>
      </w:r>
      <w:r w:rsidRPr="003B069C">
        <w:rPr>
          <w:color w:val="000000"/>
          <w:sz w:val="24"/>
          <w:szCs w:val="24"/>
        </w:rPr>
        <w:t xml:space="preserve"> сельского поселения </w:t>
      </w:r>
      <w:r w:rsidRPr="003B069C">
        <w:rPr>
          <w:sz w:val="28"/>
          <w:szCs w:val="28"/>
        </w:rPr>
        <w:t xml:space="preserve">от 18.12.2018 № 46 </w:t>
      </w:r>
    </w:p>
    <w:p w:rsidR="006A0D92" w:rsidRDefault="006A0D92" w:rsidP="003B069C">
      <w:pPr>
        <w:pStyle w:val="23"/>
        <w:shd w:val="clear" w:color="auto" w:fill="auto"/>
        <w:spacing w:before="0" w:after="351" w:line="240" w:lineRule="auto"/>
        <w:ind w:left="5580" w:right="20" w:hanging="80"/>
        <w:jc w:val="right"/>
        <w:rPr>
          <w:sz w:val="28"/>
          <w:szCs w:val="28"/>
        </w:rPr>
      </w:pPr>
      <w:r>
        <w:rPr>
          <w:sz w:val="28"/>
          <w:szCs w:val="28"/>
        </w:rPr>
        <w:t>(актуальная редакция)</w:t>
      </w:r>
    </w:p>
    <w:p w:rsidR="003B069C" w:rsidRPr="006A0D92" w:rsidRDefault="003B069C" w:rsidP="003B069C">
      <w:pPr>
        <w:pStyle w:val="23"/>
        <w:shd w:val="clear" w:color="auto" w:fill="auto"/>
        <w:spacing w:before="0" w:after="351" w:line="240" w:lineRule="auto"/>
        <w:ind w:left="2977" w:right="20"/>
        <w:rPr>
          <w:sz w:val="28"/>
          <w:szCs w:val="28"/>
        </w:rPr>
      </w:pPr>
    </w:p>
    <w:p w:rsidR="003B069C" w:rsidRPr="006A0D92" w:rsidRDefault="003B069C" w:rsidP="003B069C">
      <w:pPr>
        <w:pStyle w:val="23"/>
        <w:shd w:val="clear" w:color="auto" w:fill="auto"/>
        <w:tabs>
          <w:tab w:val="left" w:pos="3951"/>
        </w:tabs>
        <w:spacing w:before="0" w:after="351" w:line="240" w:lineRule="auto"/>
        <w:ind w:left="2977" w:right="20"/>
        <w:jc w:val="left"/>
        <w:rPr>
          <w:color w:val="000000"/>
          <w:sz w:val="24"/>
          <w:szCs w:val="24"/>
        </w:rPr>
      </w:pPr>
      <w:r w:rsidRPr="006A0D92">
        <w:rPr>
          <w:color w:val="000000"/>
          <w:sz w:val="24"/>
          <w:szCs w:val="24"/>
        </w:rPr>
        <w:tab/>
        <w:t>ПОЛОЖЕНИЕ</w:t>
      </w:r>
    </w:p>
    <w:p w:rsidR="003B069C" w:rsidRPr="006A0D92" w:rsidRDefault="003B069C" w:rsidP="003B069C">
      <w:pPr>
        <w:pStyle w:val="21"/>
        <w:shd w:val="clear" w:color="auto" w:fill="auto"/>
        <w:spacing w:before="0" w:after="227" w:line="240" w:lineRule="auto"/>
        <w:ind w:firstLine="0"/>
        <w:rPr>
          <w:sz w:val="24"/>
          <w:szCs w:val="24"/>
        </w:rPr>
      </w:pPr>
      <w:r w:rsidRPr="006A0D92">
        <w:rPr>
          <w:color w:val="000000"/>
          <w:sz w:val="24"/>
          <w:szCs w:val="24"/>
        </w:rPr>
        <w:t>«О порядке исчисления и уплаты земельного налога на территории муниципального образования «Высокоярское  сельское поселение»</w:t>
      </w:r>
    </w:p>
    <w:p w:rsidR="003B069C" w:rsidRPr="006A0D92" w:rsidRDefault="003B069C" w:rsidP="003B069C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250" w:line="240" w:lineRule="auto"/>
        <w:ind w:firstLine="0"/>
        <w:rPr>
          <w:sz w:val="24"/>
          <w:szCs w:val="24"/>
        </w:rPr>
      </w:pPr>
      <w:bookmarkStart w:id="0" w:name="_GoBack"/>
      <w:r w:rsidRPr="006A0D92">
        <w:rPr>
          <w:color w:val="000000"/>
          <w:sz w:val="24"/>
          <w:szCs w:val="24"/>
        </w:rPr>
        <w:t>Общие положения</w:t>
      </w:r>
    </w:p>
    <w:p w:rsidR="003B069C" w:rsidRPr="003B069C" w:rsidRDefault="003B069C" w:rsidP="003B069C">
      <w:pPr>
        <w:pStyle w:val="21"/>
        <w:shd w:val="clear" w:color="auto" w:fill="auto"/>
        <w:spacing w:before="0" w:after="297" w:line="240" w:lineRule="auto"/>
        <w:ind w:left="20" w:right="20" w:firstLine="620"/>
        <w:jc w:val="both"/>
        <w:rPr>
          <w:sz w:val="24"/>
          <w:szCs w:val="24"/>
        </w:rPr>
      </w:pPr>
      <w:proofErr w:type="gramStart"/>
      <w:r w:rsidRPr="003B069C">
        <w:rPr>
          <w:color w:val="000000"/>
          <w:sz w:val="24"/>
          <w:szCs w:val="24"/>
        </w:rPr>
        <w:t>Настоящее Положение разработано в соответствии с главой 31 «Земельный налог» части второй Налогового кодекса РФ, с Федеральным законом от 03.08.2018 № 334-ФЗ «О внесении изменений в статью 52 части первой и часть вторую Налогового кодекса РФ</w:t>
      </w:r>
      <w:r w:rsidRPr="003B069C">
        <w:rPr>
          <w:sz w:val="24"/>
          <w:szCs w:val="24"/>
        </w:rPr>
        <w:t>, Федерального закона от 29.09.2019 № 325-ФЗ «О внесении изменений в части первую и вторую Налогового кодекса Российской Федерации»  и определяет порядок исчисления и уплаты</w:t>
      </w:r>
      <w:r w:rsidRPr="003B069C">
        <w:rPr>
          <w:color w:val="000000"/>
          <w:sz w:val="24"/>
          <w:szCs w:val="24"/>
        </w:rPr>
        <w:t xml:space="preserve"> земельного налога</w:t>
      </w:r>
      <w:proofErr w:type="gramEnd"/>
      <w:r w:rsidRPr="003B069C">
        <w:rPr>
          <w:color w:val="000000"/>
          <w:sz w:val="24"/>
          <w:szCs w:val="24"/>
        </w:rPr>
        <w:t xml:space="preserve"> на территории муниципального образования </w:t>
      </w:r>
      <w:r>
        <w:rPr>
          <w:color w:val="000000"/>
          <w:sz w:val="24"/>
          <w:szCs w:val="24"/>
        </w:rPr>
        <w:t xml:space="preserve">«Высокоярское </w:t>
      </w:r>
      <w:r w:rsidR="006A0D92">
        <w:rPr>
          <w:color w:val="000000"/>
          <w:sz w:val="24"/>
          <w:szCs w:val="24"/>
        </w:rPr>
        <w:t xml:space="preserve"> сельское поселение»</w:t>
      </w:r>
      <w:r w:rsidRPr="003B069C">
        <w:rPr>
          <w:color w:val="000000"/>
          <w:sz w:val="24"/>
          <w:szCs w:val="24"/>
        </w:rPr>
        <w:t>.</w:t>
      </w:r>
    </w:p>
    <w:p w:rsidR="003B069C" w:rsidRPr="003B069C" w:rsidRDefault="003B069C" w:rsidP="003B069C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250" w:line="240" w:lineRule="auto"/>
        <w:ind w:firstLine="0"/>
        <w:rPr>
          <w:b/>
          <w:sz w:val="24"/>
          <w:szCs w:val="24"/>
        </w:rPr>
      </w:pPr>
      <w:r w:rsidRPr="003B069C">
        <w:rPr>
          <w:b/>
          <w:color w:val="000000"/>
          <w:sz w:val="24"/>
          <w:szCs w:val="24"/>
        </w:rPr>
        <w:t>Налогоплательщики</w:t>
      </w:r>
    </w:p>
    <w:p w:rsidR="003B069C" w:rsidRPr="003B069C" w:rsidRDefault="003B069C" w:rsidP="003B069C">
      <w:pPr>
        <w:pStyle w:val="21"/>
        <w:numPr>
          <w:ilvl w:val="0"/>
          <w:numId w:val="4"/>
        </w:numPr>
        <w:shd w:val="clear" w:color="auto" w:fill="auto"/>
        <w:tabs>
          <w:tab w:val="left" w:pos="1090"/>
        </w:tabs>
        <w:spacing w:before="0" w:after="0" w:line="240" w:lineRule="auto"/>
        <w:ind w:left="20" w:right="20" w:firstLine="62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Налогоплательщиками налога (далее в настоящей главе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статьей 389 НК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3B069C" w:rsidRPr="003B069C" w:rsidRDefault="003B069C" w:rsidP="003B069C">
      <w:pPr>
        <w:pStyle w:val="21"/>
        <w:shd w:val="clear" w:color="auto" w:fill="auto"/>
        <w:spacing w:before="0" w:after="0" w:line="240" w:lineRule="auto"/>
        <w:ind w:left="20" w:right="20" w:firstLine="62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управляющие. При этом налог уплачивается за счет имущества, составляющего этот паевой инвестиционный фонд.</w:t>
      </w:r>
    </w:p>
    <w:p w:rsidR="003B069C" w:rsidRPr="003B069C" w:rsidRDefault="003B069C" w:rsidP="003B069C">
      <w:pPr>
        <w:pStyle w:val="21"/>
        <w:numPr>
          <w:ilvl w:val="0"/>
          <w:numId w:val="4"/>
        </w:numPr>
        <w:shd w:val="clear" w:color="auto" w:fill="auto"/>
        <w:tabs>
          <w:tab w:val="left" w:pos="855"/>
        </w:tabs>
        <w:spacing w:before="0" w:after="297" w:line="240" w:lineRule="auto"/>
        <w:ind w:left="20" w:right="20" w:firstLine="58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3B069C" w:rsidRPr="003B069C" w:rsidRDefault="003B069C" w:rsidP="003B069C">
      <w:pPr>
        <w:pStyle w:val="21"/>
        <w:numPr>
          <w:ilvl w:val="0"/>
          <w:numId w:val="3"/>
        </w:numPr>
        <w:shd w:val="clear" w:color="auto" w:fill="auto"/>
        <w:tabs>
          <w:tab w:val="left" w:pos="4102"/>
        </w:tabs>
        <w:spacing w:before="0" w:after="245" w:line="240" w:lineRule="auto"/>
        <w:ind w:left="3680" w:firstLine="0"/>
        <w:jc w:val="left"/>
        <w:rPr>
          <w:b/>
          <w:sz w:val="24"/>
          <w:szCs w:val="24"/>
        </w:rPr>
      </w:pPr>
      <w:r w:rsidRPr="003B069C">
        <w:rPr>
          <w:b/>
          <w:color w:val="000000"/>
          <w:sz w:val="24"/>
          <w:szCs w:val="24"/>
        </w:rPr>
        <w:t>Объект налогообложения</w:t>
      </w:r>
    </w:p>
    <w:p w:rsidR="003B069C" w:rsidRPr="003B069C" w:rsidRDefault="003B069C" w:rsidP="003B069C">
      <w:pPr>
        <w:pStyle w:val="21"/>
        <w:numPr>
          <w:ilvl w:val="0"/>
          <w:numId w:val="5"/>
        </w:numPr>
        <w:shd w:val="clear" w:color="auto" w:fill="auto"/>
        <w:tabs>
          <w:tab w:val="left" w:pos="1263"/>
        </w:tabs>
        <w:spacing w:before="0" w:after="0" w:line="240" w:lineRule="auto"/>
        <w:ind w:left="20" w:right="20" w:firstLine="80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 xml:space="preserve">Объектом налогообложения признаются земельные участки, расположенные в пределах территории муниципального образования </w:t>
      </w:r>
      <w:r w:rsidR="006A0D92">
        <w:rPr>
          <w:color w:val="000000"/>
          <w:sz w:val="24"/>
          <w:szCs w:val="24"/>
        </w:rPr>
        <w:t xml:space="preserve">«Высокоярское </w:t>
      </w:r>
      <w:r w:rsidRPr="003B069C">
        <w:rPr>
          <w:color w:val="000000"/>
          <w:sz w:val="24"/>
          <w:szCs w:val="24"/>
        </w:rPr>
        <w:t xml:space="preserve"> </w:t>
      </w:r>
      <w:r w:rsidR="006A0D92">
        <w:rPr>
          <w:color w:val="000000"/>
          <w:sz w:val="24"/>
          <w:szCs w:val="24"/>
        </w:rPr>
        <w:t>сельское поселение»</w:t>
      </w:r>
      <w:r w:rsidRPr="003B069C">
        <w:rPr>
          <w:color w:val="000000"/>
          <w:sz w:val="24"/>
          <w:szCs w:val="24"/>
        </w:rPr>
        <w:t>.</w:t>
      </w:r>
    </w:p>
    <w:p w:rsidR="003B069C" w:rsidRPr="003B069C" w:rsidRDefault="003B069C" w:rsidP="003B069C">
      <w:pPr>
        <w:pStyle w:val="21"/>
        <w:numPr>
          <w:ilvl w:val="0"/>
          <w:numId w:val="5"/>
        </w:numPr>
        <w:shd w:val="clear" w:color="auto" w:fill="auto"/>
        <w:tabs>
          <w:tab w:val="left" w:pos="1098"/>
        </w:tabs>
        <w:spacing w:before="0" w:after="0" w:line="240" w:lineRule="auto"/>
        <w:ind w:left="20" w:firstLine="80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Не признаются объектом налогообложения:</w:t>
      </w:r>
    </w:p>
    <w:p w:rsidR="003B069C" w:rsidRPr="003B069C" w:rsidRDefault="003B069C" w:rsidP="003B069C">
      <w:pPr>
        <w:pStyle w:val="21"/>
        <w:numPr>
          <w:ilvl w:val="0"/>
          <w:numId w:val="6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земельные участки, изъятые из оборота в соответствии с законодательством Российской Федерации;</w:t>
      </w:r>
    </w:p>
    <w:p w:rsidR="003B069C" w:rsidRPr="003B069C" w:rsidRDefault="003B069C" w:rsidP="003B069C">
      <w:pPr>
        <w:pStyle w:val="21"/>
        <w:numPr>
          <w:ilvl w:val="0"/>
          <w:numId w:val="6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proofErr w:type="gramStart"/>
      <w:r w:rsidRPr="003B069C">
        <w:rPr>
          <w:color w:val="000000"/>
          <w:sz w:val="24"/>
          <w:szCs w:val="24"/>
        </w:rPr>
        <w:t>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3B069C" w:rsidRPr="003B069C" w:rsidRDefault="003B069C" w:rsidP="003B069C">
      <w:pPr>
        <w:pStyle w:val="21"/>
        <w:numPr>
          <w:ilvl w:val="0"/>
          <w:numId w:val="6"/>
        </w:numPr>
        <w:shd w:val="clear" w:color="auto" w:fill="auto"/>
        <w:tabs>
          <w:tab w:val="left" w:pos="898"/>
        </w:tabs>
        <w:spacing w:before="0" w:after="0" w:line="240" w:lineRule="auto"/>
        <w:ind w:left="20" w:firstLine="58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lastRenderedPageBreak/>
        <w:t>земельные участки из состава земель лесного фонда;</w:t>
      </w:r>
    </w:p>
    <w:p w:rsidR="003B069C" w:rsidRPr="003B069C" w:rsidRDefault="003B069C" w:rsidP="003B069C">
      <w:pPr>
        <w:pStyle w:val="21"/>
        <w:numPr>
          <w:ilvl w:val="0"/>
          <w:numId w:val="6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3B069C" w:rsidRPr="003B069C" w:rsidRDefault="003B069C" w:rsidP="003B069C">
      <w:pPr>
        <w:pStyle w:val="21"/>
        <w:numPr>
          <w:ilvl w:val="0"/>
          <w:numId w:val="6"/>
        </w:numPr>
        <w:shd w:val="clear" w:color="auto" w:fill="auto"/>
        <w:tabs>
          <w:tab w:val="left" w:pos="1239"/>
        </w:tabs>
        <w:spacing w:before="0" w:after="297" w:line="240" w:lineRule="auto"/>
        <w:ind w:left="20" w:right="20" w:firstLine="80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земельные участки, входящие в состав общего имущества многоквартирного дома.</w:t>
      </w:r>
    </w:p>
    <w:p w:rsidR="003B069C" w:rsidRPr="003B069C" w:rsidRDefault="003B069C" w:rsidP="003B069C">
      <w:pPr>
        <w:pStyle w:val="21"/>
        <w:shd w:val="clear" w:color="auto" w:fill="auto"/>
        <w:spacing w:before="0" w:after="245" w:line="240" w:lineRule="auto"/>
        <w:ind w:left="3940" w:firstLine="0"/>
        <w:jc w:val="left"/>
        <w:rPr>
          <w:b/>
          <w:sz w:val="24"/>
          <w:szCs w:val="24"/>
        </w:rPr>
      </w:pPr>
      <w:r w:rsidRPr="003B069C">
        <w:rPr>
          <w:color w:val="000000"/>
          <w:sz w:val="24"/>
          <w:szCs w:val="24"/>
        </w:rPr>
        <w:t xml:space="preserve">IV. </w:t>
      </w:r>
      <w:r w:rsidRPr="003B069C">
        <w:rPr>
          <w:b/>
          <w:color w:val="000000"/>
          <w:sz w:val="24"/>
          <w:szCs w:val="24"/>
        </w:rPr>
        <w:t>Налоговая база</w:t>
      </w:r>
    </w:p>
    <w:p w:rsidR="003B069C" w:rsidRPr="003B069C" w:rsidRDefault="003B069C" w:rsidP="003B069C">
      <w:pPr>
        <w:pStyle w:val="21"/>
        <w:numPr>
          <w:ilvl w:val="0"/>
          <w:numId w:val="7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80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Налоговая база определяется как кадастровая стоимость земельных участков, признаваемых объектом налогообложения в соответствии с разделом III настоящего Положения.</w:t>
      </w:r>
    </w:p>
    <w:p w:rsidR="003B069C" w:rsidRPr="003B069C" w:rsidRDefault="003B069C" w:rsidP="003B069C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left="820" w:right="20" w:firstLine="0"/>
        <w:jc w:val="both"/>
        <w:rPr>
          <w:sz w:val="24"/>
          <w:szCs w:val="24"/>
        </w:rPr>
      </w:pPr>
    </w:p>
    <w:p w:rsidR="003B069C" w:rsidRPr="003B069C" w:rsidRDefault="003B069C" w:rsidP="003B069C">
      <w:pPr>
        <w:pStyle w:val="21"/>
        <w:numPr>
          <w:ilvl w:val="0"/>
          <w:numId w:val="8"/>
        </w:numPr>
        <w:shd w:val="clear" w:color="auto" w:fill="auto"/>
        <w:tabs>
          <w:tab w:val="left" w:pos="2898"/>
        </w:tabs>
        <w:spacing w:before="0" w:after="0" w:line="240" w:lineRule="auto"/>
        <w:ind w:left="2600" w:firstLine="0"/>
        <w:jc w:val="left"/>
        <w:rPr>
          <w:b/>
          <w:sz w:val="24"/>
          <w:szCs w:val="24"/>
        </w:rPr>
      </w:pPr>
      <w:r w:rsidRPr="003B069C">
        <w:rPr>
          <w:b/>
          <w:color w:val="000000"/>
          <w:sz w:val="24"/>
          <w:szCs w:val="24"/>
        </w:rPr>
        <w:t>Порядок определения налоговой базы</w:t>
      </w:r>
    </w:p>
    <w:p w:rsidR="003B069C" w:rsidRPr="003B069C" w:rsidRDefault="003B069C" w:rsidP="003B069C">
      <w:pPr>
        <w:pStyle w:val="21"/>
        <w:numPr>
          <w:ilvl w:val="0"/>
          <w:numId w:val="9"/>
        </w:numPr>
        <w:shd w:val="clear" w:color="auto" w:fill="auto"/>
        <w:tabs>
          <w:tab w:val="left" w:pos="841"/>
        </w:tabs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Налоговая база определяется в отношении каждого земельного участка как его кадастровая стоимость, указанная в Едином государственном реестре недвижимости  по состоянию на 1 января года, являющегося налоговым периодом, с учетом особенностей, предусмотренных статьей 391 Налогового кодекса.</w:t>
      </w:r>
    </w:p>
    <w:p w:rsidR="003B069C" w:rsidRPr="003B069C" w:rsidRDefault="003B069C" w:rsidP="003B069C">
      <w:pPr>
        <w:pStyle w:val="21"/>
        <w:shd w:val="clear" w:color="auto" w:fill="auto"/>
        <w:spacing w:before="0" w:after="0" w:line="240" w:lineRule="auto"/>
        <w:ind w:left="20" w:right="20" w:firstLine="58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 xml:space="preserve"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 объекта. </w:t>
      </w:r>
    </w:p>
    <w:p w:rsidR="003B069C" w:rsidRPr="003B069C" w:rsidRDefault="003B069C" w:rsidP="003B069C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b/>
          <w:color w:val="000000"/>
          <w:sz w:val="24"/>
          <w:szCs w:val="24"/>
        </w:rPr>
      </w:pPr>
      <w:proofErr w:type="gramStart"/>
      <w:r w:rsidRPr="003B069C">
        <w:rPr>
          <w:color w:val="000000"/>
          <w:sz w:val="24"/>
          <w:szCs w:val="24"/>
        </w:rPr>
        <w:t>В случае изменения кадастровой стоимости земельного участка вследствие исправления технической ошибки в сведениях Единого государственного реестра недвижимости о величине кадастровой стоимости, а также в случае уменьшения кадастровой стоимости в связи с исправлением ошибок, допущенных при определении кадастровой стоимости,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сведений, использованных</w:t>
      </w:r>
      <w:proofErr w:type="gramEnd"/>
      <w:r w:rsidRPr="003B069C">
        <w:rPr>
          <w:color w:val="000000"/>
          <w:sz w:val="24"/>
          <w:szCs w:val="24"/>
        </w:rPr>
        <w:t xml:space="preserve"> при определении кадастровой стоимости, сведений об измененной кадастровой стоимости, внесенные в Единый государственный реестр недвижимости, </w:t>
      </w:r>
      <w:proofErr w:type="gramStart"/>
      <w:r w:rsidRPr="003B069C">
        <w:rPr>
          <w:color w:val="000000"/>
          <w:sz w:val="24"/>
          <w:szCs w:val="24"/>
        </w:rPr>
        <w:t>учитываются при определении налоговой базы начиная</w:t>
      </w:r>
      <w:proofErr w:type="gramEnd"/>
      <w:r w:rsidRPr="003B069C">
        <w:rPr>
          <w:color w:val="000000"/>
          <w:sz w:val="24"/>
          <w:szCs w:val="24"/>
        </w:rPr>
        <w:t xml:space="preserve"> с даты применения для целей налогообложения сведений об изменяемой кадастровой стоимости. </w:t>
      </w:r>
    </w:p>
    <w:p w:rsidR="003B069C" w:rsidRPr="003B069C" w:rsidRDefault="003B069C" w:rsidP="003B069C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color w:val="000000"/>
          <w:sz w:val="24"/>
          <w:szCs w:val="24"/>
        </w:rPr>
      </w:pPr>
      <w:proofErr w:type="gramStart"/>
      <w:r w:rsidRPr="003B069C">
        <w:rPr>
          <w:color w:val="000000"/>
          <w:sz w:val="24"/>
          <w:szCs w:val="24"/>
        </w:rPr>
        <w:t>В случае изменения кадастровой стоимости земельного участка на основании установления его рыночной стоимости по 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внесенные в Единый государственный реестр недвижимости, учитываются при определении налоговой базы начиная с даты применения для целей налогообложения кадастровой стоимости, являющейся  предметом</w:t>
      </w:r>
      <w:proofErr w:type="gramEnd"/>
      <w:r w:rsidRPr="003B069C">
        <w:rPr>
          <w:color w:val="000000"/>
          <w:sz w:val="24"/>
          <w:szCs w:val="24"/>
        </w:rPr>
        <w:t xml:space="preserve"> оспаривания.       </w:t>
      </w:r>
    </w:p>
    <w:p w:rsidR="003B069C" w:rsidRPr="003B069C" w:rsidRDefault="003B069C" w:rsidP="003B069C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b/>
          <w:color w:val="000000"/>
          <w:sz w:val="24"/>
          <w:szCs w:val="24"/>
        </w:rPr>
      </w:pPr>
      <w:r w:rsidRPr="003B069C">
        <w:rPr>
          <w:color w:val="000000"/>
          <w:sz w:val="24"/>
          <w:szCs w:val="24"/>
        </w:rPr>
        <w:t xml:space="preserve">Изменение кадастровой стоимости земельного участка вследствие изменения качественных и (или) количественных характеристик  этого объекта налогообложения 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стоимости. </w:t>
      </w:r>
    </w:p>
    <w:p w:rsidR="003B069C" w:rsidRPr="003B069C" w:rsidRDefault="003B069C" w:rsidP="003B069C">
      <w:pPr>
        <w:pStyle w:val="21"/>
        <w:shd w:val="clear" w:color="auto" w:fill="auto"/>
        <w:spacing w:before="0" w:after="0" w:line="240" w:lineRule="auto"/>
        <w:ind w:right="20" w:firstLine="540"/>
        <w:jc w:val="both"/>
        <w:rPr>
          <w:b/>
          <w:sz w:val="24"/>
          <w:szCs w:val="24"/>
        </w:rPr>
      </w:pPr>
      <w:r w:rsidRPr="003B069C">
        <w:rPr>
          <w:color w:val="000000"/>
          <w:sz w:val="24"/>
          <w:szCs w:val="24"/>
        </w:rPr>
        <w:t xml:space="preserve">В случае изменения налогового периода качественных и (или) количественных характеристик объекта налогообложения исчисление суммы налога в отношении такого объекта налогообложения производится с учетом коэффициента, определяемого в порядке, аналогичном </w:t>
      </w:r>
      <w:proofErr w:type="gramStart"/>
      <w:r w:rsidRPr="003B069C">
        <w:rPr>
          <w:color w:val="000000"/>
          <w:sz w:val="24"/>
          <w:szCs w:val="24"/>
        </w:rPr>
        <w:t>установленному</w:t>
      </w:r>
      <w:proofErr w:type="gramEnd"/>
      <w:r w:rsidRPr="003B069C">
        <w:rPr>
          <w:color w:val="000000"/>
          <w:sz w:val="24"/>
          <w:szCs w:val="24"/>
        </w:rPr>
        <w:t xml:space="preserve"> пунктом 5  статьи 408 НК РФ. </w:t>
      </w:r>
    </w:p>
    <w:p w:rsidR="003B069C" w:rsidRPr="003B069C" w:rsidRDefault="003B069C" w:rsidP="003B069C">
      <w:pPr>
        <w:pStyle w:val="21"/>
        <w:numPr>
          <w:ilvl w:val="0"/>
          <w:numId w:val="9"/>
        </w:numPr>
        <w:shd w:val="clear" w:color="auto" w:fill="auto"/>
        <w:tabs>
          <w:tab w:val="left" w:pos="888"/>
        </w:tabs>
        <w:spacing w:before="0" w:after="0" w:line="240" w:lineRule="auto"/>
        <w:ind w:right="20" w:firstLine="54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3B069C" w:rsidRPr="003B069C" w:rsidRDefault="003B069C" w:rsidP="003B069C">
      <w:pPr>
        <w:pStyle w:val="21"/>
        <w:numPr>
          <w:ilvl w:val="0"/>
          <w:numId w:val="9"/>
        </w:numPr>
        <w:shd w:val="clear" w:color="auto" w:fill="auto"/>
        <w:tabs>
          <w:tab w:val="left" w:pos="1094"/>
        </w:tabs>
        <w:spacing w:before="0" w:after="0" w:line="240" w:lineRule="auto"/>
        <w:ind w:right="20" w:firstLine="54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lastRenderedPageBreak/>
        <w:t>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3B069C" w:rsidRPr="003B069C" w:rsidRDefault="003B069C" w:rsidP="003B069C">
      <w:pPr>
        <w:pStyle w:val="21"/>
        <w:numPr>
          <w:ilvl w:val="0"/>
          <w:numId w:val="9"/>
        </w:numPr>
        <w:shd w:val="clear" w:color="auto" w:fill="auto"/>
        <w:tabs>
          <w:tab w:val="left" w:pos="1051"/>
        </w:tabs>
        <w:spacing w:before="0" w:after="0" w:line="240" w:lineRule="auto"/>
        <w:ind w:right="20" w:firstLine="54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3B069C" w:rsidRPr="003B069C" w:rsidRDefault="003B069C" w:rsidP="003B069C">
      <w:pPr>
        <w:pStyle w:val="21"/>
        <w:numPr>
          <w:ilvl w:val="0"/>
          <w:numId w:val="9"/>
        </w:numPr>
        <w:shd w:val="clear" w:color="auto" w:fill="auto"/>
        <w:tabs>
          <w:tab w:val="left" w:pos="931"/>
        </w:tabs>
        <w:spacing w:before="0" w:after="0" w:line="240" w:lineRule="auto"/>
        <w:ind w:right="20" w:firstLine="540"/>
        <w:jc w:val="both"/>
        <w:rPr>
          <w:sz w:val="24"/>
          <w:szCs w:val="24"/>
        </w:rPr>
      </w:pPr>
      <w:r w:rsidRPr="003B069C">
        <w:rPr>
          <w:sz w:val="24"/>
          <w:szCs w:val="24"/>
          <w:shd w:val="clear" w:color="auto" w:fill="FFFFFF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</w:t>
      </w:r>
      <w:r w:rsidRPr="003B069C">
        <w:rPr>
          <w:color w:val="333333"/>
          <w:sz w:val="24"/>
          <w:szCs w:val="24"/>
          <w:shd w:val="clear" w:color="auto" w:fill="FFFFFF"/>
        </w:rPr>
        <w:t>:</w:t>
      </w:r>
    </w:p>
    <w:p w:rsidR="003B069C" w:rsidRPr="003B069C" w:rsidRDefault="003B069C" w:rsidP="003B069C">
      <w:pPr>
        <w:pStyle w:val="21"/>
        <w:shd w:val="clear" w:color="auto" w:fill="auto"/>
        <w:tabs>
          <w:tab w:val="left" w:pos="931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 xml:space="preserve">      1)Героев Советского Союза, Героев Российской Федерации, полных кавалеров ордена Славы;</w:t>
      </w:r>
    </w:p>
    <w:p w:rsidR="003B069C" w:rsidRPr="003B069C" w:rsidRDefault="003B069C" w:rsidP="003B069C">
      <w:pPr>
        <w:pStyle w:val="21"/>
        <w:numPr>
          <w:ilvl w:val="0"/>
          <w:numId w:val="22"/>
        </w:numPr>
        <w:shd w:val="clear" w:color="auto" w:fill="auto"/>
        <w:tabs>
          <w:tab w:val="left" w:pos="842"/>
        </w:tabs>
        <w:spacing w:before="0" w:after="0" w:line="240" w:lineRule="auto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 xml:space="preserve">инвалидов </w:t>
      </w:r>
      <w:r w:rsidRPr="003B069C">
        <w:rPr>
          <w:color w:val="000000"/>
          <w:sz w:val="24"/>
          <w:szCs w:val="24"/>
          <w:lang w:val="en-US"/>
        </w:rPr>
        <w:t>I</w:t>
      </w:r>
      <w:r w:rsidRPr="003B069C">
        <w:rPr>
          <w:color w:val="000000"/>
          <w:sz w:val="24"/>
          <w:szCs w:val="24"/>
        </w:rPr>
        <w:t xml:space="preserve"> и </w:t>
      </w:r>
      <w:r w:rsidRPr="003B069C">
        <w:rPr>
          <w:color w:val="000000"/>
          <w:sz w:val="24"/>
          <w:szCs w:val="24"/>
          <w:lang w:val="en-US"/>
        </w:rPr>
        <w:t>II</w:t>
      </w:r>
      <w:r w:rsidRPr="003B069C">
        <w:rPr>
          <w:color w:val="000000"/>
          <w:sz w:val="24"/>
          <w:szCs w:val="24"/>
        </w:rPr>
        <w:t xml:space="preserve"> групп инвалидности;</w:t>
      </w:r>
    </w:p>
    <w:p w:rsidR="003B069C" w:rsidRPr="003B069C" w:rsidRDefault="003B069C" w:rsidP="003B069C">
      <w:pPr>
        <w:pStyle w:val="21"/>
        <w:numPr>
          <w:ilvl w:val="0"/>
          <w:numId w:val="22"/>
        </w:numPr>
        <w:shd w:val="clear" w:color="auto" w:fill="auto"/>
        <w:tabs>
          <w:tab w:val="left" w:pos="838"/>
        </w:tabs>
        <w:spacing w:before="0" w:after="0" w:line="240" w:lineRule="auto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инвалидов с детства, детей-инвалидов;</w:t>
      </w:r>
    </w:p>
    <w:p w:rsidR="003B069C" w:rsidRPr="003B069C" w:rsidRDefault="003B069C" w:rsidP="003B069C">
      <w:pPr>
        <w:pStyle w:val="21"/>
        <w:numPr>
          <w:ilvl w:val="0"/>
          <w:numId w:val="22"/>
        </w:numPr>
        <w:shd w:val="clear" w:color="auto" w:fill="auto"/>
        <w:tabs>
          <w:tab w:val="left" w:pos="985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ветеранов и инвалидов Великой Отечественной войны, а также ветеранов и инвалидов боевых действий;</w:t>
      </w:r>
    </w:p>
    <w:p w:rsidR="003B069C" w:rsidRPr="003B069C" w:rsidRDefault="003B069C" w:rsidP="003B069C">
      <w:pPr>
        <w:pStyle w:val="21"/>
        <w:numPr>
          <w:ilvl w:val="0"/>
          <w:numId w:val="22"/>
        </w:numPr>
        <w:shd w:val="clear" w:color="auto" w:fill="auto"/>
        <w:tabs>
          <w:tab w:val="left" w:pos="874"/>
        </w:tabs>
        <w:spacing w:before="0" w:after="0" w:line="240" w:lineRule="auto"/>
        <w:ind w:right="40"/>
        <w:jc w:val="both"/>
        <w:rPr>
          <w:sz w:val="24"/>
          <w:szCs w:val="24"/>
        </w:rPr>
      </w:pPr>
      <w:proofErr w:type="gramStart"/>
      <w:r w:rsidRPr="003B069C">
        <w:rPr>
          <w:color w:val="000000"/>
          <w:sz w:val="24"/>
          <w:szCs w:val="24"/>
        </w:rPr>
        <w:t xml:space="preserve">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в соответствии с Федеральным законом от 26 ноября 1998 года </w:t>
      </w:r>
      <w:r w:rsidRPr="003B069C">
        <w:rPr>
          <w:color w:val="000000"/>
          <w:sz w:val="24"/>
          <w:szCs w:val="24"/>
          <w:lang w:val="en-US"/>
        </w:rPr>
        <w:t>N</w:t>
      </w:r>
      <w:r w:rsidRPr="003B069C">
        <w:rPr>
          <w:color w:val="000000"/>
          <w:sz w:val="24"/>
          <w:szCs w:val="24"/>
        </w:rPr>
        <w:t xml:space="preserve">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</w:t>
      </w:r>
      <w:proofErr w:type="spellStart"/>
      <w:r w:rsidRPr="003B069C">
        <w:rPr>
          <w:color w:val="000000"/>
          <w:sz w:val="24"/>
          <w:szCs w:val="24"/>
        </w:rPr>
        <w:t>отходовв</w:t>
      </w:r>
      <w:proofErr w:type="spellEnd"/>
      <w:proofErr w:type="gramEnd"/>
      <w:r w:rsidRPr="003B069C">
        <w:rPr>
          <w:color w:val="000000"/>
          <w:sz w:val="24"/>
          <w:szCs w:val="24"/>
        </w:rPr>
        <w:t xml:space="preserve"> </w:t>
      </w:r>
      <w:proofErr w:type="gramStart"/>
      <w:r w:rsidRPr="003B069C">
        <w:rPr>
          <w:color w:val="000000"/>
          <w:sz w:val="24"/>
          <w:szCs w:val="24"/>
        </w:rPr>
        <w:t xml:space="preserve">реку </w:t>
      </w:r>
      <w:proofErr w:type="spellStart"/>
      <w:r w:rsidRPr="003B069C">
        <w:rPr>
          <w:color w:val="000000"/>
          <w:sz w:val="24"/>
          <w:szCs w:val="24"/>
        </w:rPr>
        <w:t>Теча</w:t>
      </w:r>
      <w:proofErr w:type="spellEnd"/>
      <w:r w:rsidRPr="003B069C">
        <w:rPr>
          <w:color w:val="000000"/>
          <w:sz w:val="24"/>
          <w:szCs w:val="24"/>
        </w:rPr>
        <w:t xml:space="preserve">" и в соответствии с Федеральным законом от 10 января 2002 года </w:t>
      </w:r>
      <w:r w:rsidRPr="003B069C">
        <w:rPr>
          <w:color w:val="000000"/>
          <w:sz w:val="24"/>
          <w:szCs w:val="24"/>
          <w:lang w:val="en-US"/>
        </w:rPr>
        <w:t>N</w:t>
      </w:r>
      <w:r w:rsidRPr="003B069C">
        <w:rPr>
          <w:color w:val="000000"/>
          <w:sz w:val="24"/>
          <w:szCs w:val="24"/>
        </w:rPr>
        <w:t xml:space="preserve"> 2-ФЗ "О социальных гарантиях гражданам, подвергшимся радиационному воздействию вследствие ядерных испытаний на Семипалатинском полигоне" – в отношении земельных участков, предоставленных (приобретенных) для эксплуатации жилья (жилой фонд), личного подсобного хозяйства, овощехранилищ (погребов), садоводства, огородничества или животноводства;</w:t>
      </w:r>
      <w:proofErr w:type="gramEnd"/>
    </w:p>
    <w:p w:rsidR="003B069C" w:rsidRPr="003B069C" w:rsidRDefault="003B069C" w:rsidP="003B069C">
      <w:pPr>
        <w:pStyle w:val="21"/>
        <w:numPr>
          <w:ilvl w:val="0"/>
          <w:numId w:val="22"/>
        </w:numPr>
        <w:shd w:val="clear" w:color="auto" w:fill="auto"/>
        <w:tabs>
          <w:tab w:val="left" w:pos="874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3B069C" w:rsidRPr="003B069C" w:rsidRDefault="003B069C" w:rsidP="003B069C">
      <w:pPr>
        <w:pStyle w:val="21"/>
        <w:numPr>
          <w:ilvl w:val="0"/>
          <w:numId w:val="22"/>
        </w:numPr>
        <w:shd w:val="clear" w:color="auto" w:fill="auto"/>
        <w:tabs>
          <w:tab w:val="left" w:pos="908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3B069C" w:rsidRPr="003B069C" w:rsidRDefault="003B069C" w:rsidP="003B069C">
      <w:pPr>
        <w:pStyle w:val="21"/>
        <w:numPr>
          <w:ilvl w:val="0"/>
          <w:numId w:val="22"/>
        </w:numPr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  <w:r w:rsidRPr="003B069C">
        <w:rPr>
          <w:sz w:val="24"/>
          <w:szCs w:val="24"/>
        </w:rPr>
        <w:t xml:space="preserve">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соответствие с законодательством Российской Федерации выплачивается ежемесячное пожизненное содержание. </w:t>
      </w:r>
    </w:p>
    <w:p w:rsidR="003B069C" w:rsidRPr="003B069C" w:rsidRDefault="003B069C" w:rsidP="003B069C">
      <w:pPr>
        <w:pStyle w:val="21"/>
        <w:numPr>
          <w:ilvl w:val="0"/>
          <w:numId w:val="22"/>
        </w:numPr>
        <w:shd w:val="clear" w:color="auto" w:fill="auto"/>
        <w:tabs>
          <w:tab w:val="clear" w:pos="720"/>
          <w:tab w:val="left" w:pos="709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3B069C">
        <w:rPr>
          <w:sz w:val="24"/>
          <w:szCs w:val="24"/>
        </w:rPr>
        <w:t>физических лиц, соответствующим условиям, необходимым для назначения пенсии в соответствие с законодательством Российской Федерации, действовавшим на 31 декабря 2018 года;</w:t>
      </w:r>
    </w:p>
    <w:p w:rsidR="003B069C" w:rsidRPr="003B069C" w:rsidRDefault="003B069C" w:rsidP="003B069C">
      <w:pPr>
        <w:pStyle w:val="21"/>
        <w:numPr>
          <w:ilvl w:val="0"/>
          <w:numId w:val="22"/>
        </w:numPr>
        <w:shd w:val="clear" w:color="auto" w:fill="auto"/>
        <w:tabs>
          <w:tab w:val="clear" w:pos="720"/>
          <w:tab w:val="left" w:pos="709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3B069C">
        <w:rPr>
          <w:color w:val="0000FF"/>
          <w:sz w:val="24"/>
          <w:szCs w:val="24"/>
        </w:rPr>
        <w:t xml:space="preserve"> </w:t>
      </w:r>
      <w:r w:rsidRPr="003B069C">
        <w:rPr>
          <w:sz w:val="24"/>
          <w:szCs w:val="24"/>
        </w:rPr>
        <w:t>физических лиц, имеющих трех и более несовершеннолетних детей.</w:t>
      </w:r>
    </w:p>
    <w:p w:rsidR="003B069C" w:rsidRPr="003B069C" w:rsidRDefault="003B069C" w:rsidP="003B069C">
      <w:pPr>
        <w:pStyle w:val="21"/>
        <w:shd w:val="clear" w:color="auto" w:fill="auto"/>
        <w:tabs>
          <w:tab w:val="left" w:pos="975"/>
        </w:tabs>
        <w:spacing w:before="0" w:after="0" w:line="240" w:lineRule="auto"/>
        <w:ind w:left="20" w:right="40" w:firstLine="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 xml:space="preserve">              В случае</w:t>
      </w:r>
      <w:proofErr w:type="gramStart"/>
      <w:r w:rsidRPr="003B069C">
        <w:rPr>
          <w:color w:val="000000"/>
          <w:sz w:val="24"/>
          <w:szCs w:val="24"/>
        </w:rPr>
        <w:t>,</w:t>
      </w:r>
      <w:proofErr w:type="gramEnd"/>
      <w:r w:rsidRPr="003B069C">
        <w:rPr>
          <w:color w:val="000000"/>
          <w:sz w:val="24"/>
          <w:szCs w:val="24"/>
        </w:rPr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</w:t>
      </w:r>
      <w:r w:rsidRPr="003B069C">
        <w:rPr>
          <w:color w:val="000000"/>
          <w:sz w:val="24"/>
          <w:szCs w:val="24"/>
        </w:rPr>
        <w:lastRenderedPageBreak/>
        <w:t>сведения, подтверждающие право налогоплательщика на налоговую льготу у органов, организаций, должностных лиц, у которых имеются эти сведения.</w:t>
      </w:r>
    </w:p>
    <w:p w:rsidR="003B069C" w:rsidRPr="003B069C" w:rsidRDefault="003B069C" w:rsidP="003B069C">
      <w:pPr>
        <w:pStyle w:val="21"/>
        <w:shd w:val="clear" w:color="auto" w:fill="auto"/>
        <w:spacing w:before="0" w:after="0" w:line="240" w:lineRule="auto"/>
        <w:ind w:left="20" w:right="40" w:firstLine="540"/>
        <w:jc w:val="both"/>
        <w:rPr>
          <w:color w:val="000000"/>
          <w:sz w:val="24"/>
          <w:szCs w:val="24"/>
        </w:rPr>
      </w:pPr>
      <w:r w:rsidRPr="003B069C">
        <w:rPr>
          <w:color w:val="000000"/>
          <w:sz w:val="24"/>
          <w:szCs w:val="24"/>
        </w:rPr>
        <w:t xml:space="preserve">Порядок и сроки представления налогоплательщиками документов, подтверждающих право на льготы по уплате налогов, устанавливаются нормативными правовыми актами Совета </w:t>
      </w:r>
      <w:r w:rsidR="006A0D92">
        <w:rPr>
          <w:color w:val="000000"/>
          <w:sz w:val="24"/>
          <w:szCs w:val="24"/>
        </w:rPr>
        <w:t xml:space="preserve">Высокоярского </w:t>
      </w:r>
      <w:r w:rsidRPr="003B069C">
        <w:rPr>
          <w:color w:val="000000"/>
          <w:sz w:val="24"/>
          <w:szCs w:val="24"/>
        </w:rPr>
        <w:t xml:space="preserve"> сельского поселения. При этом срок представления документов, подтверждающих право на льготы, не может быть установлен позднее 1 февраля года, следующего за истекшим налоговым периодом.</w:t>
      </w:r>
    </w:p>
    <w:p w:rsidR="003B069C" w:rsidRPr="003B069C" w:rsidRDefault="003B069C" w:rsidP="003B069C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3B069C">
        <w:rPr>
          <w:rFonts w:ascii="Times New Roman" w:hAnsi="Times New Roman"/>
          <w:sz w:val="24"/>
          <w:szCs w:val="24"/>
        </w:rPr>
        <w:t>7. Уменьшение налоговой базы (налоговый вычет) производится в отношении одного земельного участка по выбору налогоплательщика.</w:t>
      </w:r>
    </w:p>
    <w:p w:rsidR="003B069C" w:rsidRPr="003B069C" w:rsidRDefault="003B069C" w:rsidP="003B069C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3B069C">
        <w:rPr>
          <w:rFonts w:ascii="Times New Roman" w:hAnsi="Times New Roman"/>
          <w:sz w:val="24"/>
          <w:szCs w:val="24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3B069C" w:rsidRPr="003B069C" w:rsidRDefault="003B069C" w:rsidP="003B069C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3B069C">
        <w:rPr>
          <w:rFonts w:ascii="Times New Roman" w:hAnsi="Times New Roman"/>
          <w:sz w:val="24"/>
          <w:szCs w:val="24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3B069C" w:rsidRPr="003B069C" w:rsidRDefault="003B069C" w:rsidP="003B069C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3B069C">
        <w:rPr>
          <w:rFonts w:ascii="Times New Roman" w:hAnsi="Times New Roman"/>
          <w:sz w:val="24"/>
          <w:szCs w:val="24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3B069C" w:rsidRPr="003B069C" w:rsidRDefault="003B069C" w:rsidP="003B069C">
      <w:pPr>
        <w:pStyle w:val="1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069C">
        <w:rPr>
          <w:rFonts w:ascii="Times New Roman" w:hAnsi="Times New Roman"/>
          <w:sz w:val="24"/>
          <w:szCs w:val="24"/>
          <w:shd w:val="clear" w:color="auto" w:fill="FFFFFF"/>
        </w:rPr>
        <w:t>В случае</w:t>
      </w:r>
      <w:proofErr w:type="gramStart"/>
      <w:r w:rsidRPr="003B069C">
        <w:rPr>
          <w:rFonts w:ascii="Times New Roman" w:hAnsi="Times New Roman"/>
          <w:sz w:val="24"/>
          <w:szCs w:val="24"/>
          <w:shd w:val="clear" w:color="auto" w:fill="FFFFFF"/>
        </w:rPr>
        <w:t>,</w:t>
      </w:r>
      <w:proofErr w:type="gramEnd"/>
      <w:r w:rsidRPr="003B069C">
        <w:rPr>
          <w:rFonts w:ascii="Times New Roman" w:hAnsi="Times New Roman"/>
          <w:sz w:val="24"/>
          <w:szCs w:val="24"/>
          <w:shd w:val="clear" w:color="auto" w:fill="FFFFFF"/>
        </w:rPr>
        <w:t xml:space="preserve"> если при применении налогового вычета налоговая база принимает отрицательное значение, в целях исчисления налога такая налоговая база принимается равной нулю.</w:t>
      </w:r>
    </w:p>
    <w:p w:rsidR="003B069C" w:rsidRPr="003B069C" w:rsidRDefault="003B069C" w:rsidP="003B069C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069C" w:rsidRPr="003B069C" w:rsidRDefault="003B069C" w:rsidP="003B069C">
      <w:pPr>
        <w:pStyle w:val="21"/>
        <w:shd w:val="clear" w:color="auto" w:fill="auto"/>
        <w:spacing w:before="0" w:after="0" w:line="240" w:lineRule="auto"/>
        <w:ind w:left="20" w:right="40" w:firstLine="540"/>
        <w:jc w:val="both"/>
        <w:rPr>
          <w:sz w:val="24"/>
          <w:szCs w:val="24"/>
        </w:rPr>
      </w:pPr>
    </w:p>
    <w:p w:rsidR="003B069C" w:rsidRPr="003B069C" w:rsidRDefault="003B069C" w:rsidP="003B069C">
      <w:pPr>
        <w:pStyle w:val="21"/>
        <w:numPr>
          <w:ilvl w:val="0"/>
          <w:numId w:val="8"/>
        </w:numPr>
        <w:shd w:val="clear" w:color="auto" w:fill="auto"/>
        <w:tabs>
          <w:tab w:val="left" w:pos="1197"/>
        </w:tabs>
        <w:spacing w:before="0" w:after="236" w:line="240" w:lineRule="auto"/>
        <w:ind w:left="1920" w:right="40"/>
        <w:jc w:val="left"/>
        <w:rPr>
          <w:b/>
          <w:sz w:val="24"/>
          <w:szCs w:val="24"/>
        </w:rPr>
      </w:pPr>
      <w:r w:rsidRPr="003B069C">
        <w:rPr>
          <w:b/>
          <w:color w:val="000000"/>
          <w:sz w:val="24"/>
          <w:szCs w:val="24"/>
        </w:rPr>
        <w:t>Особенности определения налоговой базы в отношении земельных участков, находящихся в общей собственности</w:t>
      </w:r>
    </w:p>
    <w:p w:rsidR="003B069C" w:rsidRPr="003B069C" w:rsidRDefault="003B069C" w:rsidP="003B069C">
      <w:pPr>
        <w:pStyle w:val="21"/>
        <w:numPr>
          <w:ilvl w:val="0"/>
          <w:numId w:val="11"/>
        </w:numPr>
        <w:shd w:val="clear" w:color="auto" w:fill="auto"/>
        <w:tabs>
          <w:tab w:val="left" w:pos="1066"/>
        </w:tabs>
        <w:spacing w:before="0" w:after="0" w:line="240" w:lineRule="auto"/>
        <w:ind w:left="20" w:right="40" w:firstLine="74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3B069C" w:rsidRPr="003B069C" w:rsidRDefault="003B069C" w:rsidP="003B069C">
      <w:pPr>
        <w:pStyle w:val="21"/>
        <w:numPr>
          <w:ilvl w:val="0"/>
          <w:numId w:val="11"/>
        </w:numPr>
        <w:shd w:val="clear" w:color="auto" w:fill="auto"/>
        <w:tabs>
          <w:tab w:val="left" w:pos="1052"/>
        </w:tabs>
        <w:spacing w:before="0" w:after="0" w:line="240" w:lineRule="auto"/>
        <w:ind w:left="20" w:right="40" w:firstLine="74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 xml:space="preserve">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</w:t>
      </w:r>
      <w:r w:rsidRPr="003B069C">
        <w:rPr>
          <w:sz w:val="24"/>
          <w:szCs w:val="24"/>
        </w:rPr>
        <w:t>данного</w:t>
      </w:r>
      <w:r w:rsidRPr="003B069C">
        <w:rPr>
          <w:color w:val="000000"/>
          <w:sz w:val="24"/>
          <w:szCs w:val="24"/>
        </w:rPr>
        <w:t xml:space="preserve"> земельного участка, в равных долях.</w:t>
      </w:r>
    </w:p>
    <w:p w:rsidR="003B069C" w:rsidRPr="003B069C" w:rsidRDefault="003B069C" w:rsidP="003B069C">
      <w:pPr>
        <w:pStyle w:val="21"/>
        <w:numPr>
          <w:ilvl w:val="0"/>
          <w:numId w:val="11"/>
        </w:numPr>
        <w:shd w:val="clear" w:color="auto" w:fill="auto"/>
        <w:tabs>
          <w:tab w:val="left" w:pos="1220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proofErr w:type="gramStart"/>
      <w:r w:rsidRPr="003B069C">
        <w:rPr>
          <w:color w:val="000000"/>
          <w:sz w:val="24"/>
          <w:szCs w:val="24"/>
        </w:rPr>
        <w:t>Если при приобретении здания, сооружения или другой недвижимости к покупателю в соответствии с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  <w:proofErr w:type="gramEnd"/>
    </w:p>
    <w:p w:rsidR="003B069C" w:rsidRPr="003B069C" w:rsidRDefault="003B069C" w:rsidP="003B069C">
      <w:pPr>
        <w:pStyle w:val="21"/>
        <w:numPr>
          <w:ilvl w:val="0"/>
          <w:numId w:val="11"/>
        </w:numPr>
        <w:shd w:val="clear" w:color="auto" w:fill="auto"/>
        <w:spacing w:before="0" w:after="297" w:line="240" w:lineRule="auto"/>
        <w:ind w:left="20" w:right="40" w:firstLine="700"/>
        <w:jc w:val="both"/>
        <w:rPr>
          <w:color w:val="000000"/>
          <w:sz w:val="24"/>
          <w:szCs w:val="24"/>
        </w:rPr>
      </w:pPr>
      <w:r w:rsidRPr="003B069C">
        <w:rPr>
          <w:color w:val="000000"/>
          <w:sz w:val="24"/>
          <w:szCs w:val="24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3B069C" w:rsidRPr="003B069C" w:rsidRDefault="003B069C" w:rsidP="003B069C">
      <w:pPr>
        <w:pStyle w:val="21"/>
        <w:numPr>
          <w:ilvl w:val="0"/>
          <w:numId w:val="8"/>
        </w:numPr>
        <w:shd w:val="clear" w:color="auto" w:fill="auto"/>
        <w:tabs>
          <w:tab w:val="left" w:pos="538"/>
        </w:tabs>
        <w:spacing w:before="0" w:after="245" w:line="240" w:lineRule="auto"/>
        <w:ind w:left="20" w:firstLine="0"/>
        <w:rPr>
          <w:b/>
          <w:sz w:val="24"/>
          <w:szCs w:val="24"/>
        </w:rPr>
      </w:pPr>
      <w:r w:rsidRPr="003B069C">
        <w:rPr>
          <w:b/>
          <w:color w:val="000000"/>
          <w:sz w:val="24"/>
          <w:szCs w:val="24"/>
        </w:rPr>
        <w:t>Налоговый период. Отчетный период</w:t>
      </w:r>
    </w:p>
    <w:p w:rsidR="003B069C" w:rsidRPr="003B069C" w:rsidRDefault="003B069C" w:rsidP="003B069C">
      <w:pPr>
        <w:pStyle w:val="21"/>
        <w:numPr>
          <w:ilvl w:val="0"/>
          <w:numId w:val="12"/>
        </w:numPr>
        <w:shd w:val="clear" w:color="auto" w:fill="auto"/>
        <w:tabs>
          <w:tab w:val="left" w:pos="974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Налоговым периодом признается календарный год.</w:t>
      </w:r>
    </w:p>
    <w:p w:rsidR="003B069C" w:rsidRPr="003B069C" w:rsidRDefault="003B069C" w:rsidP="003B069C">
      <w:pPr>
        <w:pStyle w:val="21"/>
        <w:numPr>
          <w:ilvl w:val="0"/>
          <w:numId w:val="12"/>
        </w:numPr>
        <w:shd w:val="clear" w:color="auto" w:fill="auto"/>
        <w:tabs>
          <w:tab w:val="left" w:pos="1143"/>
        </w:tabs>
        <w:spacing w:before="0" w:after="0" w:line="240" w:lineRule="auto"/>
        <w:ind w:left="20" w:right="40" w:firstLine="697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 xml:space="preserve">Налогоплательщики обязаны самостоятельно исполнить обязанность по уплате налога в полном объеме и в сроки, установленные настоящим Положением. Налогоплательщики вправе исполнить обязанность по уплате налога досрочно. </w:t>
      </w:r>
      <w:r w:rsidRPr="003B069C">
        <w:rPr>
          <w:color w:val="000000"/>
          <w:sz w:val="24"/>
          <w:szCs w:val="24"/>
        </w:rPr>
        <w:lastRenderedPageBreak/>
        <w:t>Обязанность по уплате налога исполняется в валюте Российской Федерации.</w:t>
      </w:r>
    </w:p>
    <w:p w:rsidR="003B069C" w:rsidRPr="003B069C" w:rsidRDefault="003B069C" w:rsidP="003B069C">
      <w:pPr>
        <w:pStyle w:val="21"/>
        <w:numPr>
          <w:ilvl w:val="0"/>
          <w:numId w:val="12"/>
        </w:numPr>
        <w:shd w:val="clear" w:color="auto" w:fill="auto"/>
        <w:tabs>
          <w:tab w:val="left" w:pos="1143"/>
        </w:tabs>
        <w:spacing w:before="0" w:after="0" w:line="240" w:lineRule="auto"/>
        <w:ind w:left="20" w:right="40" w:firstLine="697"/>
        <w:jc w:val="both"/>
        <w:rPr>
          <w:sz w:val="24"/>
          <w:szCs w:val="24"/>
        </w:rPr>
      </w:pPr>
      <w:r w:rsidRPr="003B069C">
        <w:rPr>
          <w:sz w:val="24"/>
          <w:szCs w:val="24"/>
        </w:rPr>
        <w:t>Налогоплательщики – организации, уплачивают налог и авансовые платежи по налогу путем предъявления в банк поручения на перечисление в бюджетную систему Российской Федерации на соответствующий счет Федерального казначейства денежных средств налогоплательщика в банке.</w:t>
      </w:r>
    </w:p>
    <w:p w:rsidR="003B069C" w:rsidRPr="006A0D92" w:rsidRDefault="003B069C" w:rsidP="003B069C">
      <w:pPr>
        <w:pStyle w:val="21"/>
        <w:numPr>
          <w:ilvl w:val="0"/>
          <w:numId w:val="12"/>
        </w:numPr>
        <w:shd w:val="clear" w:color="auto" w:fill="auto"/>
        <w:tabs>
          <w:tab w:val="left" w:pos="1143"/>
        </w:tabs>
        <w:spacing w:before="0" w:after="0" w:line="240" w:lineRule="auto"/>
        <w:ind w:left="23" w:right="40" w:firstLine="697"/>
        <w:jc w:val="both"/>
        <w:rPr>
          <w:sz w:val="24"/>
          <w:szCs w:val="24"/>
        </w:rPr>
      </w:pPr>
      <w:r w:rsidRPr="006A0D92">
        <w:rPr>
          <w:sz w:val="24"/>
          <w:szCs w:val="24"/>
        </w:rPr>
        <w:t>Налогоплательщики – организации, уплачивают земельный налог  в срок не позднее 1 марта года, следующего за истекшим налоговым периодом. Авансовые платежи по налогу подлежат уплате налогоплательщикам</w:t>
      </w:r>
      <w:proofErr w:type="gramStart"/>
      <w:r w:rsidRPr="006A0D92">
        <w:rPr>
          <w:sz w:val="24"/>
          <w:szCs w:val="24"/>
        </w:rPr>
        <w:t>и-</w:t>
      </w:r>
      <w:proofErr w:type="gramEnd"/>
      <w:r w:rsidRPr="006A0D92">
        <w:rPr>
          <w:sz w:val="24"/>
          <w:szCs w:val="24"/>
        </w:rPr>
        <w:t xml:space="preserve"> организациями в срок не позднее последнего числа месяца, следующего за отчетным периодом.</w:t>
      </w:r>
    </w:p>
    <w:p w:rsidR="003B069C" w:rsidRPr="006A0D92" w:rsidRDefault="003B069C" w:rsidP="003B069C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left="23" w:right="40" w:firstLine="0"/>
        <w:jc w:val="both"/>
        <w:rPr>
          <w:sz w:val="24"/>
          <w:szCs w:val="24"/>
        </w:rPr>
      </w:pPr>
      <w:r w:rsidRPr="006A0D92">
        <w:rPr>
          <w:sz w:val="24"/>
          <w:szCs w:val="24"/>
        </w:rPr>
        <w:t xml:space="preserve">         Налогоплательщиками – физическими лицами земельный налог  уплачивается в срок не позднее 1 декабря года, следующего за истекшим налоговым периодом.</w:t>
      </w:r>
    </w:p>
    <w:p w:rsidR="003B069C" w:rsidRPr="003B069C" w:rsidRDefault="003B069C" w:rsidP="003B069C">
      <w:pPr>
        <w:pStyle w:val="21"/>
        <w:numPr>
          <w:ilvl w:val="0"/>
          <w:numId w:val="12"/>
        </w:numPr>
        <w:shd w:val="clear" w:color="auto" w:fill="auto"/>
        <w:tabs>
          <w:tab w:val="left" w:pos="1143"/>
        </w:tabs>
        <w:spacing w:before="0" w:after="297" w:line="240" w:lineRule="auto"/>
        <w:ind w:left="20" w:right="40" w:firstLine="700"/>
        <w:jc w:val="both"/>
        <w:rPr>
          <w:sz w:val="24"/>
          <w:szCs w:val="24"/>
        </w:rPr>
      </w:pPr>
      <w:r w:rsidRPr="003B069C">
        <w:rPr>
          <w:sz w:val="24"/>
          <w:szCs w:val="24"/>
        </w:rPr>
        <w:t>Налог, подлежащий уплате по истечении налогового периода, налогоплательщиками – организациями, уплачивается не позднее 10 февраля года, следующего за истекшим периодом.</w:t>
      </w:r>
    </w:p>
    <w:p w:rsidR="003B069C" w:rsidRPr="003B069C" w:rsidRDefault="003B069C" w:rsidP="003B069C">
      <w:pPr>
        <w:pStyle w:val="21"/>
        <w:shd w:val="clear" w:color="auto" w:fill="auto"/>
        <w:spacing w:before="0" w:after="254" w:line="240" w:lineRule="auto"/>
        <w:ind w:left="2740" w:firstLine="0"/>
        <w:jc w:val="left"/>
        <w:rPr>
          <w:sz w:val="24"/>
          <w:szCs w:val="24"/>
        </w:rPr>
      </w:pPr>
      <w:proofErr w:type="gramStart"/>
      <w:r w:rsidRPr="003B069C">
        <w:rPr>
          <w:color w:val="000000"/>
          <w:sz w:val="24"/>
          <w:szCs w:val="24"/>
        </w:rPr>
        <w:t>V</w:t>
      </w:r>
      <w:proofErr w:type="gramEnd"/>
      <w:r w:rsidRPr="003B069C">
        <w:rPr>
          <w:color w:val="000000"/>
          <w:sz w:val="24"/>
          <w:szCs w:val="24"/>
        </w:rPr>
        <w:t xml:space="preserve">Ш. </w:t>
      </w:r>
      <w:r w:rsidRPr="003B069C">
        <w:rPr>
          <w:b/>
          <w:color w:val="000000"/>
          <w:sz w:val="24"/>
          <w:szCs w:val="24"/>
        </w:rPr>
        <w:t>Налоговая ставка</w:t>
      </w:r>
    </w:p>
    <w:p w:rsidR="003B069C" w:rsidRPr="003B069C" w:rsidRDefault="003B069C" w:rsidP="003B069C">
      <w:pPr>
        <w:pStyle w:val="21"/>
        <w:numPr>
          <w:ilvl w:val="0"/>
          <w:numId w:val="13"/>
        </w:numPr>
        <w:shd w:val="clear" w:color="auto" w:fill="auto"/>
        <w:tabs>
          <w:tab w:val="left" w:pos="979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Земельный налог на территории муниципального образования «</w:t>
      </w:r>
      <w:proofErr w:type="spellStart"/>
      <w:r w:rsidRPr="003B069C">
        <w:rPr>
          <w:color w:val="000000"/>
          <w:sz w:val="24"/>
          <w:szCs w:val="24"/>
        </w:rPr>
        <w:t>Вавиловское</w:t>
      </w:r>
      <w:proofErr w:type="spellEnd"/>
      <w:r w:rsidRPr="003B069C">
        <w:rPr>
          <w:color w:val="000000"/>
          <w:sz w:val="24"/>
          <w:szCs w:val="24"/>
        </w:rPr>
        <w:t xml:space="preserve"> сельское поселение» взимается по следующим ставкам:</w:t>
      </w:r>
    </w:p>
    <w:p w:rsidR="003B069C" w:rsidRPr="003B069C" w:rsidRDefault="003B069C" w:rsidP="003B069C">
      <w:pPr>
        <w:pStyle w:val="21"/>
        <w:numPr>
          <w:ilvl w:val="1"/>
          <w:numId w:val="13"/>
        </w:numPr>
        <w:shd w:val="clear" w:color="auto" w:fill="auto"/>
        <w:tabs>
          <w:tab w:val="left" w:pos="1268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для земельных участков, предназначенных для размещения домов индивидуальной жилой застройки и ведения личного подсобного хозяйства -</w:t>
      </w:r>
    </w:p>
    <w:p w:rsidR="003B069C" w:rsidRPr="003B069C" w:rsidRDefault="003B069C" w:rsidP="003B069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0,3%;</w:t>
      </w:r>
    </w:p>
    <w:p w:rsidR="003B069C" w:rsidRPr="003B069C" w:rsidRDefault="003B069C" w:rsidP="003B069C">
      <w:pPr>
        <w:pStyle w:val="21"/>
        <w:numPr>
          <w:ilvl w:val="1"/>
          <w:numId w:val="13"/>
        </w:numPr>
        <w:shd w:val="clear" w:color="auto" w:fill="auto"/>
        <w:tabs>
          <w:tab w:val="left" w:pos="1220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для земельных участков, предназначенных для размещения гаражей и автостоянок - 1,5 %;</w:t>
      </w:r>
    </w:p>
    <w:p w:rsidR="003B069C" w:rsidRPr="003B069C" w:rsidRDefault="003B069C" w:rsidP="003B069C">
      <w:pPr>
        <w:pStyle w:val="21"/>
        <w:numPr>
          <w:ilvl w:val="1"/>
          <w:numId w:val="13"/>
        </w:numPr>
        <w:shd w:val="clear" w:color="auto" w:fill="auto"/>
        <w:tabs>
          <w:tab w:val="left" w:pos="1311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 xml:space="preserve">для земельных участков, приобретенных </w:t>
      </w:r>
      <w:proofErr w:type="gramStart"/>
      <w:r w:rsidRPr="003B069C">
        <w:rPr>
          <w:color w:val="000000"/>
          <w:sz w:val="24"/>
          <w:szCs w:val="24"/>
        </w:rPr>
        <w:t xml:space="preserve">( </w:t>
      </w:r>
      <w:proofErr w:type="gramEnd"/>
      <w:r w:rsidRPr="003B069C">
        <w:rPr>
          <w:color w:val="000000"/>
          <w:sz w:val="24"/>
          <w:szCs w:val="24"/>
        </w:rPr>
        <w:t xml:space="preserve">предоставленных) для </w:t>
      </w:r>
      <w:r w:rsidRPr="003B069C">
        <w:rPr>
          <w:sz w:val="24"/>
          <w:szCs w:val="24"/>
        </w:rPr>
        <w:t>личного подсобного хозяйства, садоводства, огородничества или животноводства, (за исключением земельных участков, приобретенных (предоставленных) для индивидуального жилищного строительства, используемых в  предпринимательской деятельности) -0,3%;</w:t>
      </w:r>
    </w:p>
    <w:p w:rsidR="003B069C" w:rsidRPr="003B069C" w:rsidRDefault="003B069C" w:rsidP="003B069C">
      <w:pPr>
        <w:pStyle w:val="21"/>
        <w:numPr>
          <w:ilvl w:val="1"/>
          <w:numId w:val="13"/>
        </w:numPr>
        <w:shd w:val="clear" w:color="auto" w:fill="auto"/>
        <w:tabs>
          <w:tab w:val="left" w:pos="1402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3B069C">
        <w:rPr>
          <w:sz w:val="24"/>
          <w:szCs w:val="24"/>
        </w:rPr>
        <w:t>для земельных участков, предназначенных для</w:t>
      </w:r>
      <w:r w:rsidRPr="003B069C">
        <w:rPr>
          <w:color w:val="000000"/>
          <w:sz w:val="24"/>
          <w:szCs w:val="24"/>
        </w:rPr>
        <w:t xml:space="preserve"> размещения объектов торговли, общественного питания и бытового обслуживания - 1,5 %;</w:t>
      </w:r>
    </w:p>
    <w:p w:rsidR="003B069C" w:rsidRPr="003B069C" w:rsidRDefault="003B069C" w:rsidP="003B069C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для земельных участков, предназначенных для размещения гостиниц - 1,5 %;</w:t>
      </w:r>
    </w:p>
    <w:p w:rsidR="003B069C" w:rsidRPr="003B069C" w:rsidRDefault="003B069C" w:rsidP="003B069C">
      <w:pPr>
        <w:pStyle w:val="21"/>
        <w:numPr>
          <w:ilvl w:val="1"/>
          <w:numId w:val="13"/>
        </w:numPr>
        <w:shd w:val="clear" w:color="auto" w:fill="auto"/>
        <w:tabs>
          <w:tab w:val="left" w:pos="1402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для земельных участков, предназначенных для размещения административных и офисных зданий - 1,5 %;</w:t>
      </w:r>
    </w:p>
    <w:p w:rsidR="003B069C" w:rsidRPr="003B069C" w:rsidRDefault="003B069C" w:rsidP="003B069C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для земельных участков, предназначенных для размещения объектов рекреационного и лечебно оздоровительного назначения (санатории, профилактории, дом</w:t>
      </w:r>
      <w:proofErr w:type="gramStart"/>
      <w:r w:rsidRPr="003B069C">
        <w:rPr>
          <w:color w:val="000000"/>
          <w:sz w:val="24"/>
          <w:szCs w:val="24"/>
        </w:rPr>
        <w:t>а(</w:t>
      </w:r>
      <w:proofErr w:type="gramEnd"/>
      <w:r w:rsidRPr="003B069C">
        <w:rPr>
          <w:color w:val="000000"/>
          <w:sz w:val="24"/>
          <w:szCs w:val="24"/>
        </w:rPr>
        <w:t xml:space="preserve"> базы) отдыха, пансионаты, кемпинги, детские и спортивные лагеря, туристические базы)- 1,5 %</w:t>
      </w:r>
    </w:p>
    <w:p w:rsidR="003B069C" w:rsidRPr="003B069C" w:rsidRDefault="003B069C" w:rsidP="003B069C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для земельных участков, предназначенных для размещения производственных, и административных зданий, сооружений</w:t>
      </w:r>
    </w:p>
    <w:p w:rsidR="003B069C" w:rsidRPr="003B069C" w:rsidRDefault="003B069C" w:rsidP="003B069C">
      <w:pPr>
        <w:pStyle w:val="21"/>
        <w:shd w:val="clear" w:color="auto" w:fill="auto"/>
        <w:spacing w:before="0" w:after="0" w:line="240" w:lineRule="auto"/>
        <w:ind w:left="20" w:right="40" w:firstLine="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промышленности, материально-технического, продовольственного снабжения, сбыта и заготовок - 1,5 %;</w:t>
      </w:r>
    </w:p>
    <w:p w:rsidR="003B069C" w:rsidRPr="003B069C" w:rsidRDefault="003B069C" w:rsidP="003B069C">
      <w:pPr>
        <w:pStyle w:val="21"/>
        <w:numPr>
          <w:ilvl w:val="1"/>
          <w:numId w:val="13"/>
        </w:numPr>
        <w:shd w:val="clear" w:color="auto" w:fill="auto"/>
        <w:tabs>
          <w:tab w:val="left" w:pos="1407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для земельных участков, предназначенных для размещения объектов коммунального хозяйства, за исключением доли в праве на земельный участок, приходящийся на объект, не относящийся к жил</w:t>
      </w:r>
      <w:r w:rsidRPr="003B069C">
        <w:rPr>
          <w:rStyle w:val="1"/>
          <w:sz w:val="24"/>
          <w:szCs w:val="24"/>
        </w:rPr>
        <w:t>ищн</w:t>
      </w:r>
      <w:r w:rsidRPr="003B069C">
        <w:rPr>
          <w:color w:val="000000"/>
          <w:sz w:val="24"/>
          <w:szCs w:val="24"/>
        </w:rPr>
        <w:t xml:space="preserve">ому фонду и к объектам инженерной инфраструктуры </w:t>
      </w:r>
      <w:proofErr w:type="spellStart"/>
      <w:r w:rsidRPr="003B069C">
        <w:rPr>
          <w:color w:val="000000"/>
          <w:sz w:val="24"/>
          <w:szCs w:val="24"/>
        </w:rPr>
        <w:t>жилищно</w:t>
      </w:r>
      <w:proofErr w:type="spellEnd"/>
      <w:r w:rsidRPr="003B069C">
        <w:rPr>
          <w:color w:val="000000"/>
          <w:sz w:val="24"/>
          <w:szCs w:val="24"/>
        </w:rPr>
        <w:t>- коммунального комплекса или приобретенны</w:t>
      </w:r>
      <w:proofErr w:type="gramStart"/>
      <w:r w:rsidRPr="003B069C">
        <w:rPr>
          <w:color w:val="000000"/>
          <w:sz w:val="24"/>
          <w:szCs w:val="24"/>
        </w:rPr>
        <w:t>х(</w:t>
      </w:r>
      <w:proofErr w:type="gramEnd"/>
      <w:r w:rsidRPr="003B069C">
        <w:rPr>
          <w:color w:val="000000"/>
          <w:sz w:val="24"/>
          <w:szCs w:val="24"/>
        </w:rPr>
        <w:t xml:space="preserve"> предоставленных) для жил</w:t>
      </w:r>
      <w:r w:rsidRPr="003B069C">
        <w:rPr>
          <w:rStyle w:val="1"/>
          <w:sz w:val="24"/>
          <w:szCs w:val="24"/>
        </w:rPr>
        <w:t>ищн</w:t>
      </w:r>
      <w:r w:rsidRPr="003B069C">
        <w:rPr>
          <w:color w:val="000000"/>
          <w:sz w:val="24"/>
          <w:szCs w:val="24"/>
        </w:rPr>
        <w:t>ого строительства - 0,3 %;</w:t>
      </w:r>
    </w:p>
    <w:p w:rsidR="003B069C" w:rsidRPr="003B069C" w:rsidRDefault="003B069C" w:rsidP="003B069C">
      <w:pPr>
        <w:pStyle w:val="21"/>
        <w:numPr>
          <w:ilvl w:val="1"/>
          <w:numId w:val="13"/>
        </w:numPr>
        <w:shd w:val="clear" w:color="auto" w:fill="auto"/>
        <w:tabs>
          <w:tab w:val="left" w:pos="1623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для земельных участков, занятых водными объектами, находящимися в обороте - 1,5 %;</w:t>
      </w:r>
    </w:p>
    <w:p w:rsidR="003B069C" w:rsidRPr="003B069C" w:rsidRDefault="003B069C" w:rsidP="003B069C">
      <w:pPr>
        <w:pStyle w:val="21"/>
        <w:numPr>
          <w:ilvl w:val="1"/>
          <w:numId w:val="13"/>
        </w:numPr>
        <w:shd w:val="clear" w:color="auto" w:fill="auto"/>
        <w:tabs>
          <w:tab w:val="left" w:pos="1532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proofErr w:type="gramStart"/>
      <w:r w:rsidRPr="003B069C">
        <w:rPr>
          <w:color w:val="000000"/>
          <w:sz w:val="24"/>
          <w:szCs w:val="24"/>
        </w:rPr>
        <w:t xml:space="preserve">для земельных участков, предназначенных для разработки полезных ископаемых, размещения железнодорожных путей, автомобильных дорог, водных путей, </w:t>
      </w:r>
      <w:r w:rsidRPr="003B069C">
        <w:rPr>
          <w:color w:val="000000"/>
          <w:sz w:val="24"/>
          <w:szCs w:val="24"/>
        </w:rPr>
        <w:lastRenderedPageBreak/>
        <w:t>причалов, трубопроводов, объектов для эксплуатации, содержания строительства, реконструкции, ремонта, развития наземных и подземных зданий - 1,5 %;</w:t>
      </w:r>
      <w:proofErr w:type="gramEnd"/>
    </w:p>
    <w:p w:rsidR="003B069C" w:rsidRPr="003B069C" w:rsidRDefault="003B069C" w:rsidP="003B069C">
      <w:pPr>
        <w:pStyle w:val="21"/>
        <w:numPr>
          <w:ilvl w:val="1"/>
          <w:numId w:val="13"/>
        </w:numPr>
        <w:shd w:val="clear" w:color="auto" w:fill="auto"/>
        <w:tabs>
          <w:tab w:val="left" w:pos="1647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для земельных участков занятых особо охраняемыми территориями и объектами, в т. ч. городскими лесами, скверами, парками, городскими садами - 1,5 %;</w:t>
      </w:r>
    </w:p>
    <w:p w:rsidR="003B069C" w:rsidRPr="003B069C" w:rsidRDefault="003B069C" w:rsidP="003B069C">
      <w:pPr>
        <w:pStyle w:val="21"/>
        <w:numPr>
          <w:ilvl w:val="1"/>
          <w:numId w:val="13"/>
        </w:numPr>
        <w:shd w:val="clear" w:color="auto" w:fill="auto"/>
        <w:tabs>
          <w:tab w:val="left" w:pos="1762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для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производства- 0,3%.</w:t>
      </w:r>
    </w:p>
    <w:p w:rsidR="003B069C" w:rsidRPr="003B069C" w:rsidRDefault="003B069C" w:rsidP="003B069C">
      <w:pPr>
        <w:pStyle w:val="21"/>
        <w:numPr>
          <w:ilvl w:val="1"/>
          <w:numId w:val="13"/>
        </w:numPr>
        <w:shd w:val="clear" w:color="auto" w:fill="auto"/>
        <w:tabs>
          <w:tab w:val="left" w:pos="1470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для земельных участков, предназначенных для размещения объектов образования - 0,3 %;</w:t>
      </w:r>
    </w:p>
    <w:p w:rsidR="003B069C" w:rsidRPr="003B069C" w:rsidRDefault="003B069C" w:rsidP="003B069C">
      <w:pPr>
        <w:pStyle w:val="21"/>
        <w:numPr>
          <w:ilvl w:val="1"/>
          <w:numId w:val="13"/>
        </w:numPr>
        <w:shd w:val="clear" w:color="auto" w:fill="auto"/>
        <w:tabs>
          <w:tab w:val="left" w:pos="1474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для земельных участков, предназначенных для размещения объектов науки, здравоохранения и социального обеспечения, физической культуры и спорта, культуры, искусства, религии - 0,3%;</w:t>
      </w:r>
    </w:p>
    <w:p w:rsidR="003B069C" w:rsidRPr="003B069C" w:rsidRDefault="003B069C" w:rsidP="003B069C">
      <w:pPr>
        <w:pStyle w:val="21"/>
        <w:numPr>
          <w:ilvl w:val="1"/>
          <w:numId w:val="13"/>
        </w:numPr>
        <w:shd w:val="clear" w:color="auto" w:fill="auto"/>
        <w:tabs>
          <w:tab w:val="left" w:pos="1383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для земельных участков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 - 0,3%.</w:t>
      </w:r>
    </w:p>
    <w:p w:rsidR="003B069C" w:rsidRPr="003B069C" w:rsidRDefault="003B069C" w:rsidP="003B069C">
      <w:pPr>
        <w:pStyle w:val="21"/>
        <w:numPr>
          <w:ilvl w:val="0"/>
          <w:numId w:val="13"/>
        </w:numPr>
        <w:shd w:val="clear" w:color="auto" w:fill="auto"/>
        <w:tabs>
          <w:tab w:val="left" w:pos="1139"/>
        </w:tabs>
        <w:spacing w:before="0" w:after="0" w:line="240" w:lineRule="auto"/>
        <w:ind w:left="20" w:firstLine="74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1, 5 процента в отношении прочих земельных участков.</w:t>
      </w:r>
    </w:p>
    <w:p w:rsidR="003B069C" w:rsidRPr="003B069C" w:rsidRDefault="003B069C" w:rsidP="003B069C">
      <w:pPr>
        <w:pStyle w:val="21"/>
        <w:numPr>
          <w:ilvl w:val="0"/>
          <w:numId w:val="13"/>
        </w:numPr>
        <w:shd w:val="clear" w:color="auto" w:fill="auto"/>
        <w:tabs>
          <w:tab w:val="left" w:pos="1225"/>
        </w:tabs>
        <w:spacing w:before="0" w:after="297" w:line="240" w:lineRule="auto"/>
        <w:ind w:left="20" w:right="20" w:firstLine="74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На основании решения представительного органа местного самоуправления могут устанавливаться дифференцированные налоговые ставки в зависимости от категорий земель и (или) разрешенного использования земельного участка.</w:t>
      </w:r>
    </w:p>
    <w:p w:rsidR="003B069C" w:rsidRPr="003B069C" w:rsidRDefault="003B069C" w:rsidP="003B069C">
      <w:pPr>
        <w:pStyle w:val="21"/>
        <w:numPr>
          <w:ilvl w:val="0"/>
          <w:numId w:val="14"/>
        </w:numPr>
        <w:shd w:val="clear" w:color="auto" w:fill="auto"/>
        <w:tabs>
          <w:tab w:val="left" w:pos="4152"/>
        </w:tabs>
        <w:spacing w:before="0" w:after="249" w:line="240" w:lineRule="auto"/>
        <w:ind w:left="3720" w:firstLine="0"/>
        <w:jc w:val="left"/>
        <w:rPr>
          <w:b/>
          <w:sz w:val="24"/>
          <w:szCs w:val="24"/>
        </w:rPr>
      </w:pPr>
      <w:r w:rsidRPr="003B069C">
        <w:rPr>
          <w:b/>
          <w:color w:val="000000"/>
          <w:sz w:val="24"/>
          <w:szCs w:val="24"/>
        </w:rPr>
        <w:t>Налоговые льготы</w:t>
      </w:r>
    </w:p>
    <w:p w:rsidR="003B069C" w:rsidRPr="003B069C" w:rsidRDefault="003B069C" w:rsidP="003B069C">
      <w:pPr>
        <w:pStyle w:val="21"/>
        <w:shd w:val="clear" w:color="auto" w:fill="auto"/>
        <w:spacing w:before="0" w:after="0" w:line="240" w:lineRule="auto"/>
        <w:ind w:left="20" w:firstLine="74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Освобождаются от налогообложения:</w:t>
      </w:r>
    </w:p>
    <w:p w:rsidR="003B069C" w:rsidRPr="003B069C" w:rsidRDefault="003B069C" w:rsidP="003B069C">
      <w:pPr>
        <w:pStyle w:val="21"/>
        <w:numPr>
          <w:ilvl w:val="0"/>
          <w:numId w:val="15"/>
        </w:numPr>
        <w:shd w:val="clear" w:color="auto" w:fill="auto"/>
        <w:tabs>
          <w:tab w:val="left" w:pos="1196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3B069C" w:rsidRPr="003B069C" w:rsidRDefault="003B069C" w:rsidP="003B069C">
      <w:pPr>
        <w:pStyle w:val="21"/>
        <w:numPr>
          <w:ilvl w:val="0"/>
          <w:numId w:val="15"/>
        </w:numPr>
        <w:shd w:val="clear" w:color="auto" w:fill="auto"/>
        <w:tabs>
          <w:tab w:val="left" w:pos="1234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организации - в отношении земельных участков, занятых государственными и муниципальными автомобильными дорогами общего пользования;</w:t>
      </w:r>
    </w:p>
    <w:p w:rsidR="003B069C" w:rsidRPr="003B069C" w:rsidRDefault="003B069C" w:rsidP="003B069C">
      <w:pPr>
        <w:pStyle w:val="21"/>
        <w:numPr>
          <w:ilvl w:val="0"/>
          <w:numId w:val="15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3B069C" w:rsidRPr="003B069C" w:rsidRDefault="003B069C" w:rsidP="003B069C">
      <w:pPr>
        <w:pStyle w:val="21"/>
        <w:numPr>
          <w:ilvl w:val="0"/>
          <w:numId w:val="15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общероссийские общественные организации инвалидов (в том числе,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3B069C" w:rsidRPr="003B069C" w:rsidRDefault="003B069C" w:rsidP="003B069C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</w:t>
      </w:r>
    </w:p>
    <w:p w:rsidR="003B069C" w:rsidRPr="003B069C" w:rsidRDefault="003B069C" w:rsidP="003B069C">
      <w:pPr>
        <w:pStyle w:val="21"/>
        <w:numPr>
          <w:ilvl w:val="0"/>
          <w:numId w:val="2"/>
        </w:numPr>
        <w:shd w:val="clear" w:color="auto" w:fill="auto"/>
        <w:tabs>
          <w:tab w:val="left" w:pos="231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3B069C" w:rsidRPr="003B069C" w:rsidRDefault="003B069C" w:rsidP="003B069C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 xml:space="preserve">учреждения, единственными </w:t>
      </w:r>
      <w:proofErr w:type="gramStart"/>
      <w:r w:rsidRPr="003B069C">
        <w:rPr>
          <w:color w:val="000000"/>
          <w:sz w:val="24"/>
          <w:szCs w:val="24"/>
        </w:rPr>
        <w:t>собственниками</w:t>
      </w:r>
      <w:proofErr w:type="gramEnd"/>
      <w:r w:rsidRPr="003B069C">
        <w:rPr>
          <w:color w:val="000000"/>
          <w:sz w:val="24"/>
          <w:szCs w:val="24"/>
        </w:rPr>
        <w:t xml:space="preserve"> имущества которых являются указанные общероссийские общественные организации инвалидов,</w:t>
      </w:r>
    </w:p>
    <w:p w:rsidR="003B069C" w:rsidRPr="003B069C" w:rsidRDefault="003B069C" w:rsidP="003B069C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0" w:line="240" w:lineRule="auto"/>
        <w:ind w:left="20" w:right="20" w:firstLine="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 xml:space="preserve">в отношении земельных участков, используемых ими для достижения образовательных, культурных, лечебно-оздоровительных, </w:t>
      </w:r>
      <w:proofErr w:type="spellStart"/>
      <w:r w:rsidRPr="003B069C">
        <w:rPr>
          <w:color w:val="000000"/>
          <w:sz w:val="24"/>
          <w:szCs w:val="24"/>
        </w:rPr>
        <w:t>физкультурно</w:t>
      </w:r>
      <w:r w:rsidRPr="003B069C">
        <w:rPr>
          <w:color w:val="000000"/>
          <w:sz w:val="24"/>
          <w:szCs w:val="24"/>
        </w:rPr>
        <w:softHyphen/>
        <w:t>спортивных</w:t>
      </w:r>
      <w:proofErr w:type="spellEnd"/>
      <w:r w:rsidRPr="003B069C">
        <w:rPr>
          <w:color w:val="000000"/>
          <w:sz w:val="24"/>
          <w:szCs w:val="24"/>
        </w:rPr>
        <w:t xml:space="preserve">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</w:t>
      </w:r>
      <w:r w:rsidRPr="003B069C">
        <w:rPr>
          <w:color w:val="000000"/>
          <w:sz w:val="24"/>
          <w:szCs w:val="24"/>
        </w:rPr>
        <w:lastRenderedPageBreak/>
        <w:t>родителям;</w:t>
      </w:r>
    </w:p>
    <w:p w:rsidR="003B069C" w:rsidRPr="003B069C" w:rsidRDefault="003B069C" w:rsidP="003B069C">
      <w:pPr>
        <w:pStyle w:val="21"/>
        <w:numPr>
          <w:ilvl w:val="0"/>
          <w:numId w:val="15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3B069C" w:rsidRPr="003B069C" w:rsidRDefault="003B069C" w:rsidP="003B069C">
      <w:pPr>
        <w:pStyle w:val="21"/>
        <w:numPr>
          <w:ilvl w:val="0"/>
          <w:numId w:val="15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3B069C">
        <w:rPr>
          <w:sz w:val="24"/>
          <w:szCs w:val="24"/>
        </w:rPr>
        <w:t>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промыслов;</w:t>
      </w:r>
    </w:p>
    <w:p w:rsidR="003B069C" w:rsidRPr="003B069C" w:rsidRDefault="003B069C" w:rsidP="003B069C">
      <w:pPr>
        <w:pStyle w:val="21"/>
        <w:numPr>
          <w:ilvl w:val="0"/>
          <w:numId w:val="15"/>
        </w:numPr>
        <w:shd w:val="clear" w:color="auto" w:fill="auto"/>
        <w:spacing w:before="0" w:after="297" w:line="240" w:lineRule="auto"/>
        <w:ind w:left="20" w:right="20" w:firstLine="720"/>
        <w:jc w:val="both"/>
        <w:rPr>
          <w:spacing w:val="-2"/>
          <w:sz w:val="24"/>
          <w:szCs w:val="24"/>
        </w:rPr>
      </w:pPr>
      <w:r w:rsidRPr="003B069C">
        <w:rPr>
          <w:spacing w:val="-2"/>
          <w:sz w:val="24"/>
          <w:szCs w:val="24"/>
        </w:rPr>
        <w:t>От уплаты земельного налога  помимо налоговых льгот, предусмотренных Налоговым кодексом Российской Федерации, освобождаются также:</w:t>
      </w:r>
    </w:p>
    <w:p w:rsidR="003B069C" w:rsidRPr="003B069C" w:rsidRDefault="003B069C" w:rsidP="003B069C">
      <w:pPr>
        <w:pStyle w:val="ab"/>
        <w:jc w:val="both"/>
        <w:rPr>
          <w:sz w:val="24"/>
          <w:szCs w:val="24"/>
        </w:rPr>
      </w:pPr>
      <w:r w:rsidRPr="003B069C">
        <w:rPr>
          <w:sz w:val="24"/>
          <w:szCs w:val="24"/>
        </w:rPr>
        <w:t xml:space="preserve">- Ветераны и инвалиды Великой Отечественной войны; </w:t>
      </w:r>
    </w:p>
    <w:p w:rsidR="003B069C" w:rsidRPr="003B069C" w:rsidRDefault="003B069C" w:rsidP="003B069C">
      <w:pPr>
        <w:pStyle w:val="ab"/>
        <w:jc w:val="both"/>
        <w:rPr>
          <w:sz w:val="24"/>
          <w:szCs w:val="24"/>
        </w:rPr>
      </w:pPr>
      <w:r w:rsidRPr="003B069C">
        <w:rPr>
          <w:sz w:val="24"/>
          <w:szCs w:val="24"/>
        </w:rPr>
        <w:t xml:space="preserve">- ветераны и инвалиды боевых действий; </w:t>
      </w:r>
    </w:p>
    <w:p w:rsidR="003B069C" w:rsidRPr="003B069C" w:rsidRDefault="003B069C" w:rsidP="003B069C">
      <w:pPr>
        <w:pStyle w:val="ab"/>
        <w:jc w:val="both"/>
        <w:rPr>
          <w:sz w:val="24"/>
          <w:szCs w:val="24"/>
        </w:rPr>
      </w:pPr>
      <w:r w:rsidRPr="003B069C">
        <w:rPr>
          <w:sz w:val="24"/>
          <w:szCs w:val="24"/>
        </w:rPr>
        <w:t>- инвалиды с детства;</w:t>
      </w:r>
    </w:p>
    <w:p w:rsidR="003B069C" w:rsidRPr="003B069C" w:rsidRDefault="003B069C" w:rsidP="003B069C">
      <w:pPr>
        <w:pStyle w:val="ab"/>
        <w:jc w:val="both"/>
        <w:rPr>
          <w:sz w:val="24"/>
          <w:szCs w:val="24"/>
        </w:rPr>
      </w:pPr>
      <w:r w:rsidRPr="003B069C">
        <w:rPr>
          <w:sz w:val="24"/>
          <w:szCs w:val="24"/>
        </w:rPr>
        <w:t xml:space="preserve">- инвалиды </w:t>
      </w:r>
      <w:r w:rsidRPr="003B069C">
        <w:rPr>
          <w:sz w:val="24"/>
          <w:szCs w:val="24"/>
          <w:lang w:val="en-US"/>
        </w:rPr>
        <w:t>I</w:t>
      </w:r>
      <w:r w:rsidRPr="003B069C">
        <w:rPr>
          <w:sz w:val="24"/>
          <w:szCs w:val="24"/>
        </w:rPr>
        <w:t xml:space="preserve"> и </w:t>
      </w:r>
      <w:r w:rsidRPr="003B069C">
        <w:rPr>
          <w:sz w:val="24"/>
          <w:szCs w:val="24"/>
          <w:lang w:val="en-US"/>
        </w:rPr>
        <w:t>II</w:t>
      </w:r>
      <w:r w:rsidRPr="003B069C">
        <w:rPr>
          <w:sz w:val="24"/>
          <w:szCs w:val="24"/>
        </w:rPr>
        <w:t xml:space="preserve"> группы инвалидности; </w:t>
      </w:r>
    </w:p>
    <w:p w:rsidR="003B069C" w:rsidRPr="003B069C" w:rsidRDefault="003B069C" w:rsidP="003B069C">
      <w:pPr>
        <w:pStyle w:val="ab"/>
        <w:jc w:val="both"/>
        <w:rPr>
          <w:sz w:val="24"/>
          <w:szCs w:val="24"/>
        </w:rPr>
      </w:pPr>
      <w:r w:rsidRPr="003B069C">
        <w:rPr>
          <w:sz w:val="24"/>
          <w:szCs w:val="24"/>
        </w:rPr>
        <w:t>-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– в отношении земельных участков, приобретенны</w:t>
      </w:r>
      <w:proofErr w:type="gramStart"/>
      <w:r w:rsidRPr="003B069C">
        <w:rPr>
          <w:sz w:val="24"/>
          <w:szCs w:val="24"/>
        </w:rPr>
        <w:t>х(</w:t>
      </w:r>
      <w:proofErr w:type="gramEnd"/>
      <w:r w:rsidRPr="003B069C">
        <w:rPr>
          <w:sz w:val="24"/>
          <w:szCs w:val="24"/>
        </w:rPr>
        <w:t>предоставленных) для эксплуатации жилья (жилой фонд), личного подсобного хозяйства, овощехранилищ (погребов), садоводства, огородничества или животноводства;</w:t>
      </w:r>
    </w:p>
    <w:p w:rsidR="003B069C" w:rsidRPr="003B069C" w:rsidRDefault="003B069C" w:rsidP="003B069C">
      <w:pPr>
        <w:pStyle w:val="ab"/>
        <w:jc w:val="both"/>
        <w:rPr>
          <w:sz w:val="24"/>
          <w:szCs w:val="24"/>
        </w:rPr>
      </w:pPr>
      <w:r w:rsidRPr="003B069C">
        <w:rPr>
          <w:sz w:val="24"/>
          <w:szCs w:val="24"/>
        </w:rPr>
        <w:t>- Организации – в отношении земельных участков, занятых муниципальными дорогами общего пользования,</w:t>
      </w:r>
      <w:r w:rsidRPr="003B069C">
        <w:rPr>
          <w:spacing w:val="-4"/>
          <w:sz w:val="24"/>
          <w:szCs w:val="24"/>
        </w:rPr>
        <w:t xml:space="preserve"> под объектами оздоровительного и рекреационного назначения,</w:t>
      </w:r>
      <w:r w:rsidRPr="003B069C">
        <w:rPr>
          <w:sz w:val="24"/>
          <w:szCs w:val="24"/>
        </w:rPr>
        <w:t xml:space="preserve"> под лесами в поселениях, под древесно-кустарниковой растительностью, не входящей в лесной фонд (в том числе лесопарками, парками, скверами).</w:t>
      </w:r>
    </w:p>
    <w:p w:rsidR="003B069C" w:rsidRPr="003B069C" w:rsidRDefault="003B069C" w:rsidP="003B069C">
      <w:pPr>
        <w:pStyle w:val="ab"/>
        <w:jc w:val="both"/>
        <w:rPr>
          <w:sz w:val="24"/>
          <w:szCs w:val="24"/>
        </w:rPr>
      </w:pPr>
      <w:r w:rsidRPr="003B069C">
        <w:rPr>
          <w:b/>
          <w:sz w:val="24"/>
          <w:szCs w:val="24"/>
        </w:rPr>
        <w:t xml:space="preserve">-  </w:t>
      </w:r>
      <w:r w:rsidRPr="003B069C">
        <w:rPr>
          <w:sz w:val="24"/>
          <w:szCs w:val="24"/>
        </w:rPr>
        <w:t>Учреждения и предприятия, созданные муниципальным образованием «</w:t>
      </w:r>
      <w:r w:rsidR="006A0D92">
        <w:rPr>
          <w:sz w:val="24"/>
          <w:szCs w:val="24"/>
        </w:rPr>
        <w:t xml:space="preserve">Высокоярское </w:t>
      </w:r>
      <w:r w:rsidRPr="003B069C">
        <w:rPr>
          <w:sz w:val="24"/>
          <w:szCs w:val="24"/>
        </w:rPr>
        <w:t xml:space="preserve"> сельское поселение»;</w:t>
      </w:r>
    </w:p>
    <w:p w:rsidR="003B069C" w:rsidRPr="003B069C" w:rsidRDefault="003B069C" w:rsidP="003B069C">
      <w:pPr>
        <w:pStyle w:val="ab"/>
        <w:jc w:val="both"/>
        <w:rPr>
          <w:sz w:val="24"/>
          <w:szCs w:val="24"/>
        </w:rPr>
      </w:pPr>
      <w:r w:rsidRPr="003B069C">
        <w:rPr>
          <w:sz w:val="24"/>
          <w:szCs w:val="24"/>
        </w:rPr>
        <w:t>- Учреждения, созданные муниципальным образованием «Бакчарский район».</w:t>
      </w:r>
    </w:p>
    <w:p w:rsidR="003B069C" w:rsidRPr="003B069C" w:rsidRDefault="003B069C" w:rsidP="003B069C">
      <w:pPr>
        <w:pStyle w:val="ab"/>
        <w:jc w:val="both"/>
        <w:rPr>
          <w:sz w:val="24"/>
          <w:szCs w:val="24"/>
        </w:rPr>
      </w:pPr>
    </w:p>
    <w:p w:rsidR="003B069C" w:rsidRPr="003B069C" w:rsidRDefault="003B069C" w:rsidP="003B069C">
      <w:pPr>
        <w:pStyle w:val="21"/>
        <w:shd w:val="clear" w:color="auto" w:fill="auto"/>
        <w:tabs>
          <w:tab w:val="left" w:pos="1081"/>
        </w:tabs>
        <w:spacing w:before="0" w:after="249" w:line="240" w:lineRule="auto"/>
        <w:ind w:left="20" w:firstLine="720"/>
        <w:rPr>
          <w:b/>
          <w:sz w:val="24"/>
          <w:szCs w:val="24"/>
        </w:rPr>
      </w:pPr>
      <w:r w:rsidRPr="003B069C">
        <w:rPr>
          <w:b/>
          <w:color w:val="000000"/>
          <w:sz w:val="24"/>
          <w:szCs w:val="24"/>
        </w:rPr>
        <w:t>Х.</w:t>
      </w:r>
      <w:r w:rsidRPr="003B069C">
        <w:rPr>
          <w:b/>
          <w:color w:val="000000"/>
          <w:sz w:val="24"/>
          <w:szCs w:val="24"/>
        </w:rPr>
        <w:tab/>
        <w:t>Порядок исчисления налога и авансовых платежей по налогу</w:t>
      </w:r>
    </w:p>
    <w:p w:rsidR="003B069C" w:rsidRPr="003B069C" w:rsidRDefault="003B069C" w:rsidP="003B069C">
      <w:pPr>
        <w:pStyle w:val="21"/>
        <w:numPr>
          <w:ilvl w:val="0"/>
          <w:numId w:val="16"/>
        </w:numPr>
        <w:shd w:val="clear" w:color="auto" w:fill="auto"/>
        <w:tabs>
          <w:tab w:val="left" w:pos="1095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Сумма налога исчисляется по истечении налогового периода как соответствующая налоговой ставке процентная доля налоговой базы, если иное не предусмотрено пунктами 11 и 10 настоящей раздела.</w:t>
      </w:r>
    </w:p>
    <w:p w:rsidR="003B069C" w:rsidRPr="003B069C" w:rsidRDefault="003B069C" w:rsidP="003B069C">
      <w:pPr>
        <w:pStyle w:val="21"/>
        <w:numPr>
          <w:ilvl w:val="0"/>
          <w:numId w:val="16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Налогоплательщики-организации исчисляют сумму налога (сумму авансовых платежей по налогу) самостоятельно.</w:t>
      </w:r>
    </w:p>
    <w:p w:rsidR="003B069C" w:rsidRPr="003B069C" w:rsidRDefault="003B069C" w:rsidP="003B069C">
      <w:pPr>
        <w:pStyle w:val="21"/>
        <w:numPr>
          <w:ilvl w:val="0"/>
          <w:numId w:val="16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Сумма налога, подлежащая уплате в бюджет налогоплательщиками - физическими лицами, исчисляется налоговыми органами.</w:t>
      </w:r>
    </w:p>
    <w:p w:rsidR="003B069C" w:rsidRPr="003B069C" w:rsidRDefault="003B069C" w:rsidP="003B069C">
      <w:pPr>
        <w:pStyle w:val="21"/>
        <w:numPr>
          <w:ilvl w:val="0"/>
          <w:numId w:val="16"/>
        </w:numPr>
        <w:shd w:val="clear" w:color="auto" w:fill="auto"/>
        <w:tabs>
          <w:tab w:val="left" w:pos="106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пунктом 1 настоящей статьи, и суммами подлежащих уплате в течение налогового периода авансовых платежей по налогу.</w:t>
      </w:r>
    </w:p>
    <w:p w:rsidR="003B069C" w:rsidRPr="003B069C" w:rsidRDefault="003B069C" w:rsidP="003B069C">
      <w:pPr>
        <w:pStyle w:val="21"/>
        <w:numPr>
          <w:ilvl w:val="0"/>
          <w:numId w:val="16"/>
        </w:numPr>
        <w:shd w:val="clear" w:color="auto" w:fill="auto"/>
        <w:tabs>
          <w:tab w:val="left" w:pos="1196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 xml:space="preserve"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 </w:t>
      </w:r>
    </w:p>
    <w:p w:rsidR="003B069C" w:rsidRPr="003B069C" w:rsidRDefault="003B069C" w:rsidP="003B069C">
      <w:pPr>
        <w:pStyle w:val="21"/>
        <w:numPr>
          <w:ilvl w:val="0"/>
          <w:numId w:val="16"/>
        </w:numPr>
        <w:shd w:val="clear" w:color="auto" w:fill="auto"/>
        <w:tabs>
          <w:tab w:val="left" w:pos="1124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3B069C">
        <w:rPr>
          <w:color w:val="000000"/>
          <w:sz w:val="24"/>
          <w:szCs w:val="24"/>
        </w:rPr>
        <w:t xml:space="preserve"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</w:t>
      </w:r>
      <w:r w:rsidRPr="003B069C">
        <w:rPr>
          <w:color w:val="000000"/>
          <w:sz w:val="24"/>
          <w:szCs w:val="24"/>
        </w:rPr>
        <w:lastRenderedPageBreak/>
        <w:t>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 w:rsidRPr="003B069C">
        <w:rPr>
          <w:color w:val="000000"/>
          <w:sz w:val="24"/>
          <w:szCs w:val="24"/>
        </w:rPr>
        <w:t xml:space="preserve"> наследуемом </w:t>
      </w:r>
      <w:proofErr w:type="gramStart"/>
      <w:r w:rsidRPr="003B069C">
        <w:rPr>
          <w:color w:val="000000"/>
          <w:sz w:val="24"/>
          <w:szCs w:val="24"/>
        </w:rPr>
        <w:t>владении</w:t>
      </w:r>
      <w:proofErr w:type="gramEnd"/>
      <w:r w:rsidRPr="003B069C">
        <w:rPr>
          <w:color w:val="000000"/>
          <w:sz w:val="24"/>
          <w:szCs w:val="24"/>
        </w:rPr>
        <w:t>) налогоплательщика, к числу календарных месяцев в налоговом (отчетном) периоде.</w:t>
      </w:r>
    </w:p>
    <w:p w:rsidR="003B069C" w:rsidRPr="003B069C" w:rsidRDefault="003B069C" w:rsidP="003B069C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 xml:space="preserve"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3B069C">
        <w:rPr>
          <w:color w:val="000000"/>
          <w:sz w:val="24"/>
          <w:szCs w:val="24"/>
        </w:rPr>
        <w:t>за полный месяц</w:t>
      </w:r>
      <w:proofErr w:type="gramEnd"/>
      <w:r w:rsidRPr="003B069C">
        <w:rPr>
          <w:color w:val="000000"/>
          <w:sz w:val="24"/>
          <w:szCs w:val="24"/>
        </w:rPr>
        <w:t xml:space="preserve"> принимается месяц возникновения (прекращения) указанного права.</w:t>
      </w:r>
    </w:p>
    <w:p w:rsidR="003B069C" w:rsidRPr="003B069C" w:rsidRDefault="003B069C" w:rsidP="003B069C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color w:val="000000"/>
          <w:sz w:val="24"/>
          <w:szCs w:val="24"/>
        </w:rPr>
      </w:pPr>
      <w:r w:rsidRPr="003B069C">
        <w:rPr>
          <w:color w:val="000000"/>
          <w:sz w:val="24"/>
          <w:szCs w:val="24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3B069C" w:rsidRPr="003B069C" w:rsidRDefault="003B069C" w:rsidP="003B069C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6.1</w:t>
      </w:r>
      <w:proofErr w:type="gramStart"/>
      <w:r w:rsidRPr="003B069C">
        <w:rPr>
          <w:color w:val="000000"/>
          <w:sz w:val="24"/>
          <w:szCs w:val="24"/>
        </w:rPr>
        <w:t xml:space="preserve"> В</w:t>
      </w:r>
      <w:proofErr w:type="gramEnd"/>
      <w:r w:rsidRPr="003B069C">
        <w:rPr>
          <w:color w:val="000000"/>
          <w:sz w:val="24"/>
          <w:szCs w:val="24"/>
        </w:rPr>
        <w:t xml:space="preserve"> случае изменения в течении налогового (отчетного) периода качественных и (или) количественных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аналогичном установленному пунктом 6 настоящего раздела.</w:t>
      </w:r>
    </w:p>
    <w:p w:rsidR="003B069C" w:rsidRPr="003B069C" w:rsidRDefault="003B069C" w:rsidP="003B069C">
      <w:pPr>
        <w:pStyle w:val="21"/>
        <w:numPr>
          <w:ilvl w:val="0"/>
          <w:numId w:val="16"/>
        </w:numPr>
        <w:shd w:val="clear" w:color="auto" w:fill="auto"/>
        <w:tabs>
          <w:tab w:val="left" w:pos="1201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 xml:space="preserve">В отношении земельного участка (его доли), перешедшего (перешедшей) по наследству к физическому лицу, налог </w:t>
      </w:r>
      <w:proofErr w:type="gramStart"/>
      <w:r w:rsidRPr="003B069C">
        <w:rPr>
          <w:color w:val="000000"/>
          <w:sz w:val="24"/>
          <w:szCs w:val="24"/>
        </w:rPr>
        <w:t>исчисляется</w:t>
      </w:r>
      <w:proofErr w:type="gramEnd"/>
      <w:r w:rsidRPr="003B069C">
        <w:rPr>
          <w:color w:val="000000"/>
          <w:sz w:val="24"/>
          <w:szCs w:val="24"/>
        </w:rPr>
        <w:t xml:space="preserve"> начиная со дня открытия наследства.</w:t>
      </w:r>
    </w:p>
    <w:p w:rsidR="003B069C" w:rsidRPr="003B069C" w:rsidRDefault="003B069C" w:rsidP="003B069C">
      <w:pPr>
        <w:pStyle w:val="21"/>
        <w:numPr>
          <w:ilvl w:val="0"/>
          <w:numId w:val="16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 в соответствии со статьей 389 Налогового кодекса Российской Федерации.</w:t>
      </w:r>
    </w:p>
    <w:p w:rsidR="003B069C" w:rsidRPr="003B069C" w:rsidRDefault="003B069C" w:rsidP="003B069C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3B069C">
        <w:rPr>
          <w:color w:val="000000"/>
          <w:sz w:val="24"/>
          <w:szCs w:val="24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3B069C">
        <w:rPr>
          <w:color w:val="000000"/>
          <w:sz w:val="24"/>
          <w:szCs w:val="24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3B069C">
        <w:rPr>
          <w:color w:val="000000"/>
          <w:sz w:val="24"/>
          <w:szCs w:val="24"/>
        </w:rPr>
        <w:t>за полный месяц</w:t>
      </w:r>
      <w:proofErr w:type="gramEnd"/>
      <w:r w:rsidRPr="003B069C">
        <w:rPr>
          <w:color w:val="000000"/>
          <w:sz w:val="24"/>
          <w:szCs w:val="24"/>
        </w:rPr>
        <w:t>.</w:t>
      </w:r>
    </w:p>
    <w:p w:rsidR="003B069C" w:rsidRPr="003B069C" w:rsidRDefault="003B069C" w:rsidP="003B069C">
      <w:pPr>
        <w:pStyle w:val="21"/>
        <w:numPr>
          <w:ilvl w:val="0"/>
          <w:numId w:val="16"/>
        </w:numPr>
        <w:shd w:val="clear" w:color="auto" w:fill="auto"/>
        <w:tabs>
          <w:tab w:val="left" w:pos="1105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порядке, определенном уполномоченным Правительством Российской Федерации федеральным органом исполнительной власти.</w:t>
      </w:r>
    </w:p>
    <w:p w:rsidR="003B069C" w:rsidRPr="003B069C" w:rsidRDefault="003B069C" w:rsidP="003B069C">
      <w:pPr>
        <w:pStyle w:val="21"/>
        <w:numPr>
          <w:ilvl w:val="0"/>
          <w:numId w:val="16"/>
        </w:numPr>
        <w:shd w:val="clear" w:color="auto" w:fill="auto"/>
        <w:tabs>
          <w:tab w:val="left" w:pos="1585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 xml:space="preserve"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</w:t>
      </w:r>
      <w:proofErr w:type="gramStart"/>
      <w:r w:rsidRPr="003B069C">
        <w:rPr>
          <w:color w:val="000000"/>
          <w:sz w:val="24"/>
          <w:szCs w:val="24"/>
        </w:rPr>
        <w:t>строительства</w:t>
      </w:r>
      <w:proofErr w:type="gramEnd"/>
      <w:r w:rsidRPr="003B069C">
        <w:rPr>
          <w:color w:val="000000"/>
          <w:sz w:val="24"/>
          <w:szCs w:val="24"/>
        </w:rPr>
        <w:t xml:space="preserve">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3B069C" w:rsidRPr="003B069C" w:rsidRDefault="003B069C" w:rsidP="003B069C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3B069C">
        <w:rPr>
          <w:color w:val="000000"/>
          <w:sz w:val="24"/>
          <w:szCs w:val="24"/>
        </w:rPr>
        <w:t xml:space="preserve">В отношении земельных участков, приобретенных (предоставленных) в </w:t>
      </w:r>
      <w:r w:rsidRPr="003B069C">
        <w:rPr>
          <w:color w:val="000000"/>
          <w:sz w:val="24"/>
          <w:szCs w:val="24"/>
        </w:rPr>
        <w:lastRenderedPageBreak/>
        <w:t>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  <w:proofErr w:type="gramEnd"/>
    </w:p>
    <w:p w:rsidR="003B069C" w:rsidRPr="003B069C" w:rsidRDefault="003B069C" w:rsidP="003B069C">
      <w:pPr>
        <w:pStyle w:val="21"/>
        <w:numPr>
          <w:ilvl w:val="0"/>
          <w:numId w:val="16"/>
        </w:numPr>
        <w:shd w:val="clear" w:color="auto" w:fill="auto"/>
        <w:tabs>
          <w:tab w:val="left" w:pos="1570"/>
        </w:tabs>
        <w:spacing w:before="0" w:after="297" w:line="240" w:lineRule="auto"/>
        <w:ind w:left="20" w:right="20" w:firstLine="72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 xml:space="preserve"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</w:t>
      </w:r>
      <w:proofErr w:type="gramStart"/>
      <w:r w:rsidRPr="003B069C">
        <w:rPr>
          <w:color w:val="000000"/>
          <w:sz w:val="24"/>
          <w:szCs w:val="24"/>
        </w:rPr>
        <w:t>с даты</w:t>
      </w:r>
      <w:proofErr w:type="gramEnd"/>
      <w:r w:rsidRPr="003B069C">
        <w:rPr>
          <w:color w:val="000000"/>
          <w:sz w:val="24"/>
          <w:szCs w:val="24"/>
        </w:rPr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3B069C" w:rsidRPr="003B069C" w:rsidRDefault="003B069C" w:rsidP="003B069C">
      <w:pPr>
        <w:pStyle w:val="21"/>
        <w:numPr>
          <w:ilvl w:val="0"/>
          <w:numId w:val="17"/>
        </w:numPr>
        <w:shd w:val="clear" w:color="auto" w:fill="auto"/>
        <w:tabs>
          <w:tab w:val="left" w:pos="432"/>
        </w:tabs>
        <w:spacing w:before="0" w:after="249" w:line="240" w:lineRule="auto"/>
        <w:ind w:right="240" w:firstLine="0"/>
        <w:jc w:val="right"/>
        <w:rPr>
          <w:b/>
          <w:sz w:val="24"/>
          <w:szCs w:val="24"/>
        </w:rPr>
      </w:pPr>
      <w:r w:rsidRPr="003B069C">
        <w:rPr>
          <w:b/>
          <w:color w:val="000000"/>
          <w:sz w:val="24"/>
          <w:szCs w:val="24"/>
        </w:rPr>
        <w:t>Порядок уплаты налога и авансовых платежей по налогу</w:t>
      </w:r>
    </w:p>
    <w:p w:rsidR="003B069C" w:rsidRPr="003B069C" w:rsidRDefault="003B069C" w:rsidP="003B069C">
      <w:pPr>
        <w:pStyle w:val="21"/>
        <w:numPr>
          <w:ilvl w:val="0"/>
          <w:numId w:val="18"/>
        </w:numPr>
        <w:shd w:val="clear" w:color="auto" w:fill="auto"/>
        <w:tabs>
          <w:tab w:val="left" w:pos="1142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3B069C" w:rsidRPr="003B069C" w:rsidRDefault="003B069C" w:rsidP="003B069C">
      <w:pPr>
        <w:pStyle w:val="21"/>
        <w:shd w:val="clear" w:color="auto" w:fill="auto"/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3B069C" w:rsidRPr="003B069C" w:rsidRDefault="003B069C" w:rsidP="003B069C">
      <w:pPr>
        <w:pStyle w:val="21"/>
        <w:shd w:val="clear" w:color="auto" w:fill="auto"/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3B069C">
        <w:rPr>
          <w:color w:val="000000"/>
          <w:sz w:val="24"/>
          <w:szCs w:val="24"/>
        </w:rPr>
        <w:t>Налогоплательщики, указанные в абзаце первом настоящего пункта,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</w:t>
      </w:r>
    </w:p>
    <w:p w:rsidR="003B069C" w:rsidRPr="003B069C" w:rsidRDefault="003B069C" w:rsidP="003B069C">
      <w:pPr>
        <w:pStyle w:val="21"/>
        <w:shd w:val="clear" w:color="auto" w:fill="auto"/>
        <w:spacing w:before="0" w:after="297" w:line="240" w:lineRule="auto"/>
        <w:ind w:right="20" w:firstLine="720"/>
        <w:jc w:val="both"/>
        <w:rPr>
          <w:color w:val="000000"/>
          <w:sz w:val="24"/>
          <w:szCs w:val="24"/>
        </w:rPr>
      </w:pPr>
      <w:r w:rsidRPr="003B069C">
        <w:rPr>
          <w:color w:val="000000"/>
          <w:sz w:val="24"/>
          <w:szCs w:val="24"/>
        </w:rPr>
        <w:t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статьями 78 и 79 НК РФ.</w:t>
      </w:r>
    </w:p>
    <w:p w:rsidR="003B069C" w:rsidRPr="003B069C" w:rsidRDefault="003B069C" w:rsidP="003B069C">
      <w:pPr>
        <w:pStyle w:val="21"/>
        <w:shd w:val="clear" w:color="auto" w:fill="auto"/>
        <w:spacing w:before="0" w:after="297" w:line="240" w:lineRule="auto"/>
        <w:ind w:right="20" w:firstLine="720"/>
        <w:jc w:val="both"/>
        <w:rPr>
          <w:color w:val="000000"/>
          <w:sz w:val="24"/>
          <w:szCs w:val="24"/>
        </w:rPr>
      </w:pPr>
      <w:r w:rsidRPr="003B069C">
        <w:rPr>
          <w:color w:val="000000"/>
          <w:sz w:val="24"/>
          <w:szCs w:val="24"/>
        </w:rPr>
        <w:t>Перерасчет сумм ранее исчисленных налогов, указанных в пункте 3 статьи 14 и пунктах 1 и 2 статьи 15 НК РФ, осуществляется не более чем за три налоговых периода, предшествующих календарному году направления налогового уведомления в связи с перерасчетом, если иное не предусмотрено пунктом 2.1 статьи 52 части первой НК РФ.</w:t>
      </w:r>
    </w:p>
    <w:p w:rsidR="003B069C" w:rsidRPr="003B069C" w:rsidRDefault="003B069C" w:rsidP="003B069C">
      <w:pPr>
        <w:pStyle w:val="21"/>
        <w:shd w:val="clear" w:color="auto" w:fill="auto"/>
        <w:spacing w:before="0" w:after="297" w:line="240" w:lineRule="auto"/>
        <w:ind w:right="20" w:firstLine="720"/>
        <w:jc w:val="both"/>
        <w:rPr>
          <w:sz w:val="24"/>
          <w:szCs w:val="24"/>
        </w:rPr>
      </w:pPr>
      <w:r w:rsidRPr="003B069C">
        <w:rPr>
          <w:sz w:val="24"/>
          <w:szCs w:val="24"/>
        </w:rPr>
        <w:t>Перерасчет, предусмотренный абзацем первым пункта 2.1 статьи 52, в отношении налогов, указанных в пунктах 1 и 2 статьи 15 НК РФ, не осуществляется, если влечет увеличение ранее уплаченных сумм указанных налогов.</w:t>
      </w:r>
    </w:p>
    <w:bookmarkEnd w:id="0"/>
    <w:p w:rsidR="003B069C" w:rsidRPr="003B069C" w:rsidRDefault="003B069C" w:rsidP="003B069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B069C" w:rsidRPr="003B069C" w:rsidRDefault="003B069C" w:rsidP="003B069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B069C" w:rsidRPr="003B069C" w:rsidRDefault="003B069C" w:rsidP="003B069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A44CC" w:rsidRPr="003B069C" w:rsidRDefault="009A44CC" w:rsidP="003B069C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sectPr w:rsidR="009A44CC" w:rsidRPr="003B069C" w:rsidSect="0044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0C4FE1"/>
    <w:multiLevelType w:val="hybridMultilevel"/>
    <w:tmpl w:val="16922222"/>
    <w:lvl w:ilvl="0" w:tplc="7C2058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0553A16"/>
    <w:multiLevelType w:val="hybridMultilevel"/>
    <w:tmpl w:val="1B3887AE"/>
    <w:lvl w:ilvl="0" w:tplc="E698F1D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5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41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8290145"/>
    <w:multiLevelType w:val="multilevel"/>
    <w:tmpl w:val="A83C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0494675"/>
    <w:multiLevelType w:val="multilevel"/>
    <w:tmpl w:val="8142684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1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9A40495"/>
    <w:multiLevelType w:val="multilevel"/>
    <w:tmpl w:val="0B8C6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3DA3B9D"/>
    <w:multiLevelType w:val="hybridMultilevel"/>
    <w:tmpl w:val="2E6C33A0"/>
    <w:lvl w:ilvl="0" w:tplc="998649B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70F19"/>
    <w:multiLevelType w:val="hybridMultilevel"/>
    <w:tmpl w:val="6EBA69A0"/>
    <w:lvl w:ilvl="0" w:tplc="1D8AAA28">
      <w:start w:val="4"/>
      <w:numFmt w:val="upperRoman"/>
      <w:lvlText w:val="%1."/>
      <w:lvlJc w:val="left"/>
      <w:pPr>
        <w:tabs>
          <w:tab w:val="num" w:pos="4440"/>
        </w:tabs>
        <w:ind w:left="4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  <w:rPr>
        <w:rFonts w:cs="Times New Roman"/>
      </w:rPr>
    </w:lvl>
  </w:abstractNum>
  <w:abstractNum w:abstractNumId="21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C6D26F4"/>
    <w:multiLevelType w:val="multilevel"/>
    <w:tmpl w:val="40FC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D4A2191"/>
    <w:multiLevelType w:val="multilevel"/>
    <w:tmpl w:val="FC4A3D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6">
    <w:nsid w:val="5D5423F7"/>
    <w:multiLevelType w:val="multilevel"/>
    <w:tmpl w:val="EC2AAB8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8014620"/>
    <w:multiLevelType w:val="hybridMultilevel"/>
    <w:tmpl w:val="1B3887AE"/>
    <w:lvl w:ilvl="0" w:tplc="E698F1D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30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20A2DC0"/>
    <w:multiLevelType w:val="multilevel"/>
    <w:tmpl w:val="9490F6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3"/>
  </w:num>
  <w:num w:numId="2">
    <w:abstractNumId w:val="6"/>
  </w:num>
  <w:num w:numId="3">
    <w:abstractNumId w:val="23"/>
  </w:num>
  <w:num w:numId="4">
    <w:abstractNumId w:val="27"/>
  </w:num>
  <w:num w:numId="5">
    <w:abstractNumId w:val="12"/>
  </w:num>
  <w:num w:numId="6">
    <w:abstractNumId w:val="30"/>
  </w:num>
  <w:num w:numId="7">
    <w:abstractNumId w:val="13"/>
  </w:num>
  <w:num w:numId="8">
    <w:abstractNumId w:val="18"/>
  </w:num>
  <w:num w:numId="9">
    <w:abstractNumId w:val="21"/>
  </w:num>
  <w:num w:numId="10">
    <w:abstractNumId w:val="17"/>
  </w:num>
  <w:num w:numId="11">
    <w:abstractNumId w:val="2"/>
  </w:num>
  <w:num w:numId="12">
    <w:abstractNumId w:val="14"/>
  </w:num>
  <w:num w:numId="13">
    <w:abstractNumId w:val="28"/>
  </w:num>
  <w:num w:numId="14">
    <w:abstractNumId w:val="24"/>
  </w:num>
  <w:num w:numId="15">
    <w:abstractNumId w:val="11"/>
  </w:num>
  <w:num w:numId="16">
    <w:abstractNumId w:val="7"/>
  </w:num>
  <w:num w:numId="17">
    <w:abstractNumId w:val="9"/>
  </w:num>
  <w:num w:numId="18">
    <w:abstractNumId w:val="16"/>
  </w:num>
  <w:num w:numId="19">
    <w:abstractNumId w:val="0"/>
  </w:num>
  <w:num w:numId="20">
    <w:abstractNumId w:val="3"/>
  </w:num>
  <w:num w:numId="21">
    <w:abstractNumId w:val="32"/>
  </w:num>
  <w:num w:numId="22">
    <w:abstractNumId w:val="15"/>
  </w:num>
  <w:num w:numId="23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5"/>
  </w:num>
  <w:num w:numId="26">
    <w:abstractNumId w:val="10"/>
  </w:num>
  <w:num w:numId="27">
    <w:abstractNumId w:val="4"/>
  </w:num>
  <w:num w:numId="28">
    <w:abstractNumId w:val="25"/>
  </w:num>
  <w:num w:numId="29">
    <w:abstractNumId w:val="19"/>
  </w:num>
  <w:num w:numId="30">
    <w:abstractNumId w:val="31"/>
  </w:num>
  <w:num w:numId="31">
    <w:abstractNumId w:val="26"/>
  </w:num>
  <w:num w:numId="32">
    <w:abstractNumId w:val="1"/>
  </w:num>
  <w:num w:numId="33">
    <w:abstractNumId w:val="20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14A3"/>
    <w:rsid w:val="000019A3"/>
    <w:rsid w:val="00005491"/>
    <w:rsid w:val="000B37D0"/>
    <w:rsid w:val="000C1CCC"/>
    <w:rsid w:val="000C3127"/>
    <w:rsid w:val="000D7D67"/>
    <w:rsid w:val="000F5A45"/>
    <w:rsid w:val="0010512B"/>
    <w:rsid w:val="00141458"/>
    <w:rsid w:val="0014176F"/>
    <w:rsid w:val="00150FD7"/>
    <w:rsid w:val="0015376F"/>
    <w:rsid w:val="00162627"/>
    <w:rsid w:val="00170240"/>
    <w:rsid w:val="001720A8"/>
    <w:rsid w:val="00197C2F"/>
    <w:rsid w:val="001A4019"/>
    <w:rsid w:val="001C3704"/>
    <w:rsid w:val="001E277C"/>
    <w:rsid w:val="001E6A87"/>
    <w:rsid w:val="0020770D"/>
    <w:rsid w:val="00207915"/>
    <w:rsid w:val="002132F4"/>
    <w:rsid w:val="00223464"/>
    <w:rsid w:val="002274C5"/>
    <w:rsid w:val="00247CB5"/>
    <w:rsid w:val="00266301"/>
    <w:rsid w:val="002709B9"/>
    <w:rsid w:val="0028188C"/>
    <w:rsid w:val="00281E13"/>
    <w:rsid w:val="002A0283"/>
    <w:rsid w:val="002B628F"/>
    <w:rsid w:val="002C46C5"/>
    <w:rsid w:val="002D20B1"/>
    <w:rsid w:val="002D27A1"/>
    <w:rsid w:val="002E6A8D"/>
    <w:rsid w:val="00302965"/>
    <w:rsid w:val="00332809"/>
    <w:rsid w:val="003455EE"/>
    <w:rsid w:val="0036753F"/>
    <w:rsid w:val="003937B3"/>
    <w:rsid w:val="003B069C"/>
    <w:rsid w:val="003D3808"/>
    <w:rsid w:val="003D7AA8"/>
    <w:rsid w:val="003F135E"/>
    <w:rsid w:val="00407362"/>
    <w:rsid w:val="00424853"/>
    <w:rsid w:val="0043633A"/>
    <w:rsid w:val="00441A64"/>
    <w:rsid w:val="004440DC"/>
    <w:rsid w:val="00451707"/>
    <w:rsid w:val="00463E82"/>
    <w:rsid w:val="00464A97"/>
    <w:rsid w:val="0046580C"/>
    <w:rsid w:val="00476CF2"/>
    <w:rsid w:val="004A032C"/>
    <w:rsid w:val="004A49D9"/>
    <w:rsid w:val="004C7D6B"/>
    <w:rsid w:val="004D0481"/>
    <w:rsid w:val="004E6A95"/>
    <w:rsid w:val="004F40DE"/>
    <w:rsid w:val="00503B56"/>
    <w:rsid w:val="00511C2A"/>
    <w:rsid w:val="005273E2"/>
    <w:rsid w:val="005303FD"/>
    <w:rsid w:val="00536E64"/>
    <w:rsid w:val="00560925"/>
    <w:rsid w:val="00560F8B"/>
    <w:rsid w:val="005746FA"/>
    <w:rsid w:val="00574AB7"/>
    <w:rsid w:val="005818F2"/>
    <w:rsid w:val="005936A3"/>
    <w:rsid w:val="0059677D"/>
    <w:rsid w:val="005B01C3"/>
    <w:rsid w:val="005C4E14"/>
    <w:rsid w:val="005C6D49"/>
    <w:rsid w:val="005D2E9C"/>
    <w:rsid w:val="005E7892"/>
    <w:rsid w:val="00600D82"/>
    <w:rsid w:val="00603ABF"/>
    <w:rsid w:val="006118A0"/>
    <w:rsid w:val="00615C2F"/>
    <w:rsid w:val="006245E0"/>
    <w:rsid w:val="00642CA2"/>
    <w:rsid w:val="00655FD1"/>
    <w:rsid w:val="006829BC"/>
    <w:rsid w:val="00683183"/>
    <w:rsid w:val="00687341"/>
    <w:rsid w:val="00695385"/>
    <w:rsid w:val="006A0D92"/>
    <w:rsid w:val="006A6A46"/>
    <w:rsid w:val="006B0154"/>
    <w:rsid w:val="006B0D60"/>
    <w:rsid w:val="00722CD9"/>
    <w:rsid w:val="00747E02"/>
    <w:rsid w:val="0075413D"/>
    <w:rsid w:val="00763467"/>
    <w:rsid w:val="00772B3A"/>
    <w:rsid w:val="0077402E"/>
    <w:rsid w:val="007B33BE"/>
    <w:rsid w:val="007B5A54"/>
    <w:rsid w:val="007F40FD"/>
    <w:rsid w:val="00812056"/>
    <w:rsid w:val="00827FD5"/>
    <w:rsid w:val="00835F3C"/>
    <w:rsid w:val="008453F4"/>
    <w:rsid w:val="00852E58"/>
    <w:rsid w:val="00862721"/>
    <w:rsid w:val="00863835"/>
    <w:rsid w:val="00882D44"/>
    <w:rsid w:val="00887C98"/>
    <w:rsid w:val="008B2158"/>
    <w:rsid w:val="008B62E0"/>
    <w:rsid w:val="008F282F"/>
    <w:rsid w:val="009027A5"/>
    <w:rsid w:val="00907050"/>
    <w:rsid w:val="009136F8"/>
    <w:rsid w:val="00914937"/>
    <w:rsid w:val="009214A3"/>
    <w:rsid w:val="00926008"/>
    <w:rsid w:val="009315D7"/>
    <w:rsid w:val="00951219"/>
    <w:rsid w:val="00953662"/>
    <w:rsid w:val="00955890"/>
    <w:rsid w:val="009771F2"/>
    <w:rsid w:val="009877A7"/>
    <w:rsid w:val="009934FE"/>
    <w:rsid w:val="00996058"/>
    <w:rsid w:val="009976F4"/>
    <w:rsid w:val="009A44CC"/>
    <w:rsid w:val="009B0848"/>
    <w:rsid w:val="009B1D08"/>
    <w:rsid w:val="009C25BB"/>
    <w:rsid w:val="009E1F5A"/>
    <w:rsid w:val="009E6B40"/>
    <w:rsid w:val="009F2EAD"/>
    <w:rsid w:val="009F454A"/>
    <w:rsid w:val="009F5F4C"/>
    <w:rsid w:val="00A206EF"/>
    <w:rsid w:val="00A336B9"/>
    <w:rsid w:val="00A443C9"/>
    <w:rsid w:val="00A47189"/>
    <w:rsid w:val="00A627FE"/>
    <w:rsid w:val="00A62D22"/>
    <w:rsid w:val="00A65965"/>
    <w:rsid w:val="00A8522E"/>
    <w:rsid w:val="00AD217E"/>
    <w:rsid w:val="00AD5609"/>
    <w:rsid w:val="00AE7F37"/>
    <w:rsid w:val="00B0442C"/>
    <w:rsid w:val="00B10BF6"/>
    <w:rsid w:val="00B16B2E"/>
    <w:rsid w:val="00B16F11"/>
    <w:rsid w:val="00B21B42"/>
    <w:rsid w:val="00B45A5F"/>
    <w:rsid w:val="00B52D0E"/>
    <w:rsid w:val="00B619B0"/>
    <w:rsid w:val="00B70FF7"/>
    <w:rsid w:val="00BA2A4E"/>
    <w:rsid w:val="00BA6DD1"/>
    <w:rsid w:val="00BD23C2"/>
    <w:rsid w:val="00C22083"/>
    <w:rsid w:val="00C27EB8"/>
    <w:rsid w:val="00C76167"/>
    <w:rsid w:val="00C843C4"/>
    <w:rsid w:val="00CA1EA7"/>
    <w:rsid w:val="00CB65CD"/>
    <w:rsid w:val="00CB67B9"/>
    <w:rsid w:val="00CC6713"/>
    <w:rsid w:val="00CD6F2B"/>
    <w:rsid w:val="00CE155F"/>
    <w:rsid w:val="00CE7032"/>
    <w:rsid w:val="00CF4324"/>
    <w:rsid w:val="00D116E4"/>
    <w:rsid w:val="00D124FB"/>
    <w:rsid w:val="00D4656F"/>
    <w:rsid w:val="00D53837"/>
    <w:rsid w:val="00D708DC"/>
    <w:rsid w:val="00D76D86"/>
    <w:rsid w:val="00DB7044"/>
    <w:rsid w:val="00DC6D0D"/>
    <w:rsid w:val="00DD1B8E"/>
    <w:rsid w:val="00E05A47"/>
    <w:rsid w:val="00E12EB5"/>
    <w:rsid w:val="00E20AFA"/>
    <w:rsid w:val="00E27D54"/>
    <w:rsid w:val="00E355DC"/>
    <w:rsid w:val="00E43707"/>
    <w:rsid w:val="00E46ECE"/>
    <w:rsid w:val="00E55352"/>
    <w:rsid w:val="00E63078"/>
    <w:rsid w:val="00E74098"/>
    <w:rsid w:val="00E74FB4"/>
    <w:rsid w:val="00EB2B9F"/>
    <w:rsid w:val="00EB4DB2"/>
    <w:rsid w:val="00EC6699"/>
    <w:rsid w:val="00EC7033"/>
    <w:rsid w:val="00ED2E13"/>
    <w:rsid w:val="00EE16DB"/>
    <w:rsid w:val="00EE3BAD"/>
    <w:rsid w:val="00EF0A77"/>
    <w:rsid w:val="00F130AA"/>
    <w:rsid w:val="00F356FA"/>
    <w:rsid w:val="00F4772E"/>
    <w:rsid w:val="00F50985"/>
    <w:rsid w:val="00F630D7"/>
    <w:rsid w:val="00F65C77"/>
    <w:rsid w:val="00F73AEE"/>
    <w:rsid w:val="00F83DDC"/>
    <w:rsid w:val="00FC5EEE"/>
    <w:rsid w:val="00FD04B2"/>
    <w:rsid w:val="00FE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64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B52D0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72B3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a3">
    <w:name w:val="Основной текст_"/>
    <w:basedOn w:val="a0"/>
    <w:link w:val="21"/>
    <w:uiPriority w:val="99"/>
    <w:locked/>
    <w:rsid w:val="009214A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9214A3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uiPriority w:val="99"/>
    <w:rsid w:val="009214A3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9214A3"/>
    <w:rPr>
      <w:rFonts w:ascii="Times New Roman" w:hAnsi="Times New Roman" w:cs="Times New Roman"/>
      <w:i/>
      <w:iCs/>
      <w:spacing w:val="-2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9214A3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eastAsia="Times New Roman" w:hAnsi="Times New Roman"/>
      <w:sz w:val="25"/>
      <w:szCs w:val="25"/>
    </w:rPr>
  </w:style>
  <w:style w:type="paragraph" w:customStyle="1" w:styleId="23">
    <w:name w:val="Основной текст (2)"/>
    <w:basedOn w:val="a"/>
    <w:link w:val="22"/>
    <w:uiPriority w:val="99"/>
    <w:rsid w:val="009214A3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eastAsia="Times New Roman" w:hAnsi="Times New Roman"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9214A3"/>
    <w:pPr>
      <w:widowControl w:val="0"/>
      <w:shd w:val="clear" w:color="auto" w:fill="FFFFFF"/>
      <w:spacing w:before="360" w:after="540" w:line="274" w:lineRule="exact"/>
    </w:pPr>
    <w:rPr>
      <w:rFonts w:ascii="Times New Roman" w:eastAsia="Times New Roman" w:hAnsi="Times New Roman"/>
      <w:i/>
      <w:iCs/>
      <w:spacing w:val="-2"/>
    </w:rPr>
  </w:style>
  <w:style w:type="character" w:customStyle="1" w:styleId="a4">
    <w:name w:val="Колонтитул_"/>
    <w:basedOn w:val="a0"/>
    <w:link w:val="a5"/>
    <w:uiPriority w:val="99"/>
    <w:locked/>
    <w:rsid w:val="009214A3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9214A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pacing w:val="1"/>
      <w:sz w:val="21"/>
      <w:szCs w:val="21"/>
    </w:rPr>
  </w:style>
  <w:style w:type="paragraph" w:customStyle="1" w:styleId="10">
    <w:name w:val="Без интервала1"/>
    <w:link w:val="a6"/>
    <w:uiPriority w:val="99"/>
    <w:rsid w:val="00A206EF"/>
    <w:rPr>
      <w:rFonts w:eastAsia="Times New Roman"/>
      <w:lang w:eastAsia="en-US"/>
    </w:rPr>
  </w:style>
  <w:style w:type="character" w:customStyle="1" w:styleId="a6">
    <w:name w:val="Без интервала Знак"/>
    <w:basedOn w:val="a0"/>
    <w:link w:val="10"/>
    <w:uiPriority w:val="99"/>
    <w:locked/>
    <w:rsid w:val="00A206EF"/>
    <w:rPr>
      <w:rFonts w:eastAsia="Times New Roman" w:cs="Times New Roman"/>
      <w:sz w:val="22"/>
      <w:szCs w:val="22"/>
      <w:lang w:val="ru-RU" w:eastAsia="en-US" w:bidi="ar-SA"/>
    </w:rPr>
  </w:style>
  <w:style w:type="paragraph" w:styleId="a7">
    <w:name w:val="Normal (Web)"/>
    <w:basedOn w:val="a"/>
    <w:uiPriority w:val="99"/>
    <w:rsid w:val="00B52D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52D0E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B1D08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qFormat/>
    <w:rsid w:val="009B1D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9B1D08"/>
    <w:rPr>
      <w:color w:val="106BBE"/>
    </w:rPr>
  </w:style>
  <w:style w:type="character" w:styleId="ad">
    <w:name w:val="Emphasis"/>
    <w:basedOn w:val="a0"/>
    <w:qFormat/>
    <w:locked/>
    <w:rsid w:val="0010512B"/>
    <w:rPr>
      <w:i/>
      <w:iCs/>
    </w:rPr>
  </w:style>
  <w:style w:type="paragraph" w:customStyle="1" w:styleId="ConsPlusNormal">
    <w:name w:val="ConsPlusNormal"/>
    <w:rsid w:val="0077402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77402E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4347</Words>
  <Characters>24778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VavilSP</dc:creator>
  <cp:lastModifiedBy>Десяткова Татьяна</cp:lastModifiedBy>
  <cp:revision>2</cp:revision>
  <cp:lastPrinted>2021-10-01T09:45:00Z</cp:lastPrinted>
  <dcterms:created xsi:type="dcterms:W3CDTF">2023-03-22T05:38:00Z</dcterms:created>
  <dcterms:modified xsi:type="dcterms:W3CDTF">2023-03-22T05:38:00Z</dcterms:modified>
</cp:coreProperties>
</file>